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434B" w14:textId="5834B4DC" w:rsidR="002414B2" w:rsidRPr="00E56B98" w:rsidRDefault="0004662A" w:rsidP="00F92F20">
      <w:pPr>
        <w:tabs>
          <w:tab w:val="left" w:pos="4560"/>
        </w:tabs>
        <w:rPr>
          <w:b/>
          <w:bCs/>
          <w:sz w:val="36"/>
          <w:szCs w:val="36"/>
          <w:lang w:val="sv-SE"/>
        </w:rPr>
      </w:pPr>
      <w:r>
        <w:rPr>
          <w:b/>
          <w:bCs/>
          <w:noProof/>
          <w:sz w:val="36"/>
          <w:szCs w:val="36"/>
        </w:rPr>
        <w:drawing>
          <wp:anchor distT="0" distB="0" distL="114300" distR="114300" simplePos="0" relativeHeight="251660288" behindDoc="0" locked="0" layoutInCell="1" allowOverlap="1" wp14:anchorId="396B240D" wp14:editId="6D8219F0">
            <wp:simplePos x="0" y="0"/>
            <wp:positionH relativeFrom="margin">
              <wp:posOffset>5692140</wp:posOffset>
            </wp:positionH>
            <wp:positionV relativeFrom="paragraph">
              <wp:posOffset>-245745</wp:posOffset>
            </wp:positionV>
            <wp:extent cx="698500" cy="69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B18EE" w:rsidRPr="00E56B98">
        <w:rPr>
          <w:b/>
          <w:bCs/>
          <w:sz w:val="36"/>
          <w:szCs w:val="36"/>
          <w:lang w:val="sv-SE"/>
        </w:rPr>
        <w:t xml:space="preserve"> </w:t>
      </w:r>
      <w:r w:rsidR="00DD5C7F" w:rsidRPr="00E56B98">
        <w:rPr>
          <w:b/>
          <w:bCs/>
          <w:sz w:val="36"/>
          <w:szCs w:val="36"/>
          <w:lang w:val="sv-SE"/>
        </w:rPr>
        <w:t>Jurnal Teknologi Rekayasa, Material &amp; Balistik</w:t>
      </w:r>
    </w:p>
    <w:p w14:paraId="19CC0E51" w14:textId="39635548" w:rsidR="00DD5C7F" w:rsidRPr="00E56B98" w:rsidRDefault="00DD5C7F" w:rsidP="00F92F20">
      <w:pPr>
        <w:tabs>
          <w:tab w:val="left" w:pos="4560"/>
        </w:tabs>
        <w:rPr>
          <w:lang w:val="sv-SE"/>
        </w:rPr>
      </w:pPr>
      <w:r w:rsidRPr="00E56B98">
        <w:rPr>
          <w:lang w:val="sv-SE"/>
        </w:rPr>
        <w:t>DOI:</w:t>
      </w:r>
    </w:p>
    <w:p w14:paraId="41807D06" w14:textId="56DABC11" w:rsidR="00963619" w:rsidRPr="00E56B98" w:rsidRDefault="00F92F20" w:rsidP="00F92F20">
      <w:pPr>
        <w:tabs>
          <w:tab w:val="left" w:pos="4560"/>
        </w:tabs>
        <w:rPr>
          <w:sz w:val="27"/>
          <w:szCs w:val="27"/>
          <w:lang w:val="sv-SE"/>
        </w:rPr>
      </w:pPr>
      <w:r w:rsidRPr="00E56B98">
        <w:rPr>
          <w:lang w:val="sv-SE"/>
        </w:rPr>
        <w:tab/>
      </w:r>
      <w:r w:rsidR="00A972D0" w:rsidRPr="00CF3071">
        <w:rPr>
          <w:noProof/>
          <w:sz w:val="20"/>
        </w:rPr>
        <mc:AlternateContent>
          <mc:Choice Requires="wps">
            <w:drawing>
              <wp:anchor distT="0" distB="0" distL="114300" distR="114300" simplePos="0" relativeHeight="251656192" behindDoc="0" locked="0" layoutInCell="1" allowOverlap="1" wp14:anchorId="017F3743" wp14:editId="2EC1A2CE">
                <wp:simplePos x="0" y="0"/>
                <wp:positionH relativeFrom="column">
                  <wp:posOffset>0</wp:posOffset>
                </wp:positionH>
                <wp:positionV relativeFrom="paragraph">
                  <wp:posOffset>66040</wp:posOffset>
                </wp:positionV>
                <wp:extent cx="6600825" cy="0"/>
                <wp:effectExtent l="26035" t="27940" r="21590" b="19685"/>
                <wp:wrapNone/>
                <wp:docPr id="198281878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1717" id="Line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1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" strokeweight="3pt"/>
            </w:pict>
          </mc:Fallback>
        </mc:AlternateContent>
      </w:r>
    </w:p>
    <w:p w14:paraId="017F36B4" w14:textId="02C71A3A" w:rsidR="00063648" w:rsidRPr="00E56B98" w:rsidRDefault="00963619" w:rsidP="004A10F7">
      <w:pPr>
        <w:tabs>
          <w:tab w:val="left" w:pos="4560"/>
        </w:tabs>
        <w:rPr>
          <w:sz w:val="27"/>
          <w:szCs w:val="27"/>
          <w:lang w:val="sv-SE"/>
        </w:rPr>
      </w:pPr>
      <w:r w:rsidRPr="00E56B98">
        <w:rPr>
          <w:sz w:val="27"/>
          <w:szCs w:val="27"/>
          <w:lang w:val="sv-SE"/>
        </w:rPr>
        <w:t>“</w:t>
      </w:r>
      <w:r w:rsidR="004A10F7" w:rsidRPr="004A10F7">
        <w:rPr>
          <w:sz w:val="27"/>
          <w:szCs w:val="27"/>
          <w:lang w:val="id-ID"/>
        </w:rPr>
        <w:t>Analisis Variasi Massa Bola Baja Terhadap Standarisasi Kepekaan Penggalak                                       Mu 5 Tj Kaliber 5,56 Mm</w:t>
      </w:r>
      <w:r w:rsidRPr="00E56B98">
        <w:rPr>
          <w:sz w:val="27"/>
          <w:szCs w:val="27"/>
          <w:lang w:val="sv-SE"/>
        </w:rPr>
        <w:t>”</w:t>
      </w:r>
    </w:p>
    <w:p w14:paraId="017F36B5" w14:textId="50F08B08" w:rsidR="00063648" w:rsidRPr="00050BB7" w:rsidRDefault="004A10F7">
      <w:pPr>
        <w:pStyle w:val="ElsAuthor"/>
        <w:rPr>
          <w:sz w:val="21"/>
          <w:szCs w:val="21"/>
          <w:lang w:val="id-ID"/>
        </w:rPr>
      </w:pPr>
      <w:r w:rsidRPr="004A10F7">
        <w:rPr>
          <w:sz w:val="21"/>
          <w:szCs w:val="21"/>
          <w:lang w:val="id-ID"/>
        </w:rPr>
        <w:t xml:space="preserve">Dwi Budi Utama </w:t>
      </w:r>
      <w:r w:rsidR="005E6985" w:rsidRPr="00222894">
        <w:rPr>
          <w:sz w:val="21"/>
          <w:szCs w:val="21"/>
        </w:rPr>
        <w:t>1</w:t>
      </w:r>
      <w:r w:rsidR="00063648" w:rsidRPr="00222894">
        <w:rPr>
          <w:sz w:val="21"/>
          <w:szCs w:val="21"/>
          <w:vertAlign w:val="superscript"/>
        </w:rPr>
        <w:t>a</w:t>
      </w:r>
      <w:r w:rsidR="002C64D0">
        <w:rPr>
          <w:sz w:val="21"/>
          <w:szCs w:val="21"/>
        </w:rPr>
        <w:t xml:space="preserve">, </w:t>
      </w:r>
      <w:r w:rsidRPr="004A10F7">
        <w:rPr>
          <w:sz w:val="21"/>
          <w:szCs w:val="21"/>
        </w:rPr>
        <w:t xml:space="preserve">Maryono </w:t>
      </w:r>
      <w:r w:rsidR="002C64D0" w:rsidRPr="002C64D0">
        <w:rPr>
          <w:sz w:val="21"/>
          <w:szCs w:val="21"/>
        </w:rPr>
        <w:t xml:space="preserve"> </w:t>
      </w:r>
      <w:r w:rsidR="002C64D0">
        <w:rPr>
          <w:sz w:val="21"/>
          <w:szCs w:val="21"/>
        </w:rPr>
        <w:t>2</w:t>
      </w:r>
      <w:r w:rsidR="002C64D0" w:rsidRPr="002C64D0">
        <w:rPr>
          <w:sz w:val="21"/>
          <w:szCs w:val="21"/>
          <w:vertAlign w:val="superscript"/>
        </w:rPr>
        <w:t>a</w:t>
      </w:r>
      <w:r w:rsidR="002C64D0">
        <w:rPr>
          <w:sz w:val="21"/>
          <w:szCs w:val="21"/>
          <w:lang w:val="id-ID"/>
        </w:rPr>
        <w:t xml:space="preserve">, </w:t>
      </w:r>
      <w:r w:rsidRPr="004A10F7">
        <w:rPr>
          <w:sz w:val="21"/>
          <w:szCs w:val="21"/>
          <w:lang w:val="id-ID"/>
        </w:rPr>
        <w:t>Eriski Prawira</w:t>
      </w:r>
      <w:r w:rsidR="002C64D0">
        <w:rPr>
          <w:sz w:val="21"/>
          <w:szCs w:val="21"/>
          <w:lang w:val="id-ID"/>
        </w:rPr>
        <w:t xml:space="preserve"> </w:t>
      </w:r>
      <w:r w:rsidR="002C64D0" w:rsidRPr="002C64D0">
        <w:rPr>
          <w:sz w:val="21"/>
          <w:szCs w:val="21"/>
          <w:lang w:val="id-ID"/>
        </w:rPr>
        <w:t>3</w:t>
      </w:r>
      <w:r w:rsidR="002C64D0" w:rsidRPr="002C64D0">
        <w:rPr>
          <w:sz w:val="21"/>
          <w:szCs w:val="21"/>
          <w:vertAlign w:val="superscript"/>
        </w:rPr>
        <w:t>a</w:t>
      </w:r>
      <w:r w:rsidR="002C64D0">
        <w:rPr>
          <w:sz w:val="21"/>
          <w:szCs w:val="21"/>
          <w:vertAlign w:val="superscript"/>
        </w:rPr>
        <w:t xml:space="preserve">, </w:t>
      </w:r>
      <w:r w:rsidR="002C64D0" w:rsidRPr="00222894">
        <w:rPr>
          <w:sz w:val="21"/>
          <w:szCs w:val="21"/>
          <w:lang w:val="id-ID"/>
        </w:rPr>
        <w:t xml:space="preserve"> </w:t>
      </w:r>
      <w:r w:rsidR="00EC6354" w:rsidRPr="00222894">
        <w:rPr>
          <w:sz w:val="21"/>
          <w:szCs w:val="21"/>
          <w:lang w:val="id-ID"/>
        </w:rPr>
        <w:t>and</w:t>
      </w:r>
      <w:r w:rsidR="00063648" w:rsidRPr="00222894">
        <w:rPr>
          <w:sz w:val="21"/>
          <w:szCs w:val="21"/>
        </w:rPr>
        <w:t xml:space="preserve"> </w:t>
      </w:r>
      <w:r w:rsidR="00EC6354" w:rsidRPr="00222894">
        <w:rPr>
          <w:sz w:val="21"/>
          <w:szCs w:val="21"/>
          <w:lang w:val="id-ID"/>
        </w:rPr>
        <w:t>Lazuardi</w:t>
      </w:r>
      <w:r w:rsidR="005E6985" w:rsidRPr="00222894">
        <w:rPr>
          <w:sz w:val="21"/>
          <w:szCs w:val="21"/>
        </w:rPr>
        <w:t xml:space="preserve"> </w:t>
      </w:r>
      <w:r w:rsidR="002C64D0">
        <w:rPr>
          <w:sz w:val="21"/>
          <w:szCs w:val="21"/>
        </w:rPr>
        <w:t>3</w:t>
      </w:r>
      <w:r w:rsidR="00050BB7">
        <w:rPr>
          <w:sz w:val="21"/>
          <w:szCs w:val="21"/>
          <w:vertAlign w:val="superscript"/>
          <w:lang w:val="id-ID"/>
        </w:rPr>
        <w:t>b</w:t>
      </w:r>
    </w:p>
    <w:p w14:paraId="017F36B6" w14:textId="3EF43243" w:rsidR="00063648" w:rsidRPr="00E56B98" w:rsidRDefault="00063648">
      <w:pPr>
        <w:pStyle w:val="ElsAffiliation"/>
        <w:rPr>
          <w:color w:val="FF0000"/>
          <w:sz w:val="13"/>
          <w:szCs w:val="13"/>
          <w:lang w:val="sv-SE"/>
        </w:rPr>
      </w:pPr>
      <w:r w:rsidRPr="00E56B98">
        <w:rPr>
          <w:sz w:val="13"/>
          <w:szCs w:val="13"/>
          <w:vertAlign w:val="superscript"/>
          <w:lang w:val="sv-SE"/>
        </w:rPr>
        <w:t>a</w:t>
      </w:r>
      <w:r w:rsidR="005E6985" w:rsidRPr="00E56B98">
        <w:rPr>
          <w:sz w:val="13"/>
          <w:szCs w:val="13"/>
          <w:lang w:val="sv-SE"/>
        </w:rPr>
        <w:t xml:space="preserve">Afiliasi 1, </w:t>
      </w:r>
      <w:r w:rsidR="00E34FE5">
        <w:rPr>
          <w:sz w:val="13"/>
          <w:szCs w:val="13"/>
          <w:lang w:val="id-ID"/>
        </w:rPr>
        <w:t>Prodi Teknologi Rekayasa Persenjataan Militer Jurusan Balistik Poltekad Kodiklatad</w:t>
      </w:r>
      <w:r w:rsidR="005E6985" w:rsidRPr="00E56B98">
        <w:rPr>
          <w:sz w:val="13"/>
          <w:szCs w:val="13"/>
          <w:lang w:val="sv-SE"/>
        </w:rPr>
        <w:t>, Kota</w:t>
      </w:r>
      <w:r w:rsidR="00E34FE5">
        <w:rPr>
          <w:sz w:val="13"/>
          <w:szCs w:val="13"/>
          <w:lang w:val="id-ID"/>
        </w:rPr>
        <w:t xml:space="preserve"> Batu</w:t>
      </w:r>
      <w:r w:rsidR="005E6985" w:rsidRPr="00E56B98">
        <w:rPr>
          <w:sz w:val="13"/>
          <w:szCs w:val="13"/>
          <w:lang w:val="sv-SE"/>
        </w:rPr>
        <w:t xml:space="preserve"> </w:t>
      </w:r>
      <w:r w:rsidR="00E34FE5">
        <w:rPr>
          <w:sz w:val="13"/>
          <w:szCs w:val="13"/>
          <w:lang w:val="id-ID"/>
        </w:rPr>
        <w:t>65323</w:t>
      </w:r>
      <w:r w:rsidR="005E6985" w:rsidRPr="00E56B98">
        <w:rPr>
          <w:sz w:val="13"/>
          <w:szCs w:val="13"/>
          <w:lang w:val="sv-SE"/>
        </w:rPr>
        <w:t xml:space="preserve">, </w:t>
      </w:r>
      <w:r w:rsidR="00E34FE5">
        <w:rPr>
          <w:sz w:val="13"/>
          <w:szCs w:val="13"/>
          <w:lang w:val="id-ID"/>
        </w:rPr>
        <w:t>Indonesia</w:t>
      </w:r>
    </w:p>
    <w:p w14:paraId="017F36B7" w14:textId="49146DE9" w:rsidR="00063648" w:rsidRPr="00E34FE5" w:rsidRDefault="00063648">
      <w:pPr>
        <w:pStyle w:val="ElsAffiliation"/>
        <w:rPr>
          <w:sz w:val="13"/>
          <w:szCs w:val="13"/>
          <w:lang w:val="id-ID"/>
        </w:rPr>
      </w:pPr>
      <w:r w:rsidRPr="00CF3071">
        <w:rPr>
          <w:sz w:val="13"/>
          <w:szCs w:val="13"/>
          <w:vertAlign w:val="superscript"/>
        </w:rPr>
        <w:t>b</w:t>
      </w:r>
      <w:r w:rsidR="005E6985">
        <w:rPr>
          <w:sz w:val="13"/>
          <w:szCs w:val="13"/>
        </w:rPr>
        <w:t xml:space="preserve">Afiliasi 2, </w:t>
      </w:r>
      <w:r w:rsidR="00E34FE5">
        <w:rPr>
          <w:sz w:val="13"/>
          <w:szCs w:val="13"/>
          <w:lang w:val="id-ID"/>
        </w:rPr>
        <w:t xml:space="preserve">Faculty of </w:t>
      </w:r>
      <w:r w:rsidR="00802CA9">
        <w:rPr>
          <w:sz w:val="13"/>
          <w:szCs w:val="13"/>
          <w:lang w:val="id-ID"/>
        </w:rPr>
        <w:t>Engineering</w:t>
      </w:r>
      <w:r w:rsidR="00E34FE5">
        <w:rPr>
          <w:sz w:val="13"/>
          <w:szCs w:val="13"/>
          <w:lang w:val="id-ID"/>
        </w:rPr>
        <w:t xml:space="preserve"> and </w:t>
      </w:r>
      <w:r w:rsidR="00802CA9">
        <w:rPr>
          <w:sz w:val="13"/>
          <w:szCs w:val="13"/>
          <w:lang w:val="id-ID"/>
        </w:rPr>
        <w:t>Science,</w:t>
      </w:r>
      <w:r w:rsidR="00E34FE5">
        <w:rPr>
          <w:sz w:val="13"/>
          <w:szCs w:val="13"/>
          <w:lang w:val="id-ID"/>
        </w:rPr>
        <w:t xml:space="preserve"> Universitas PGRI Wiranegara, Pasuruan </w:t>
      </w:r>
      <w:r w:rsidR="005E6985">
        <w:rPr>
          <w:sz w:val="13"/>
          <w:szCs w:val="13"/>
        </w:rPr>
        <w:t xml:space="preserve"> </w:t>
      </w:r>
      <w:r w:rsidR="00E34FE5">
        <w:rPr>
          <w:sz w:val="13"/>
          <w:szCs w:val="13"/>
          <w:lang w:val="id-ID"/>
        </w:rPr>
        <w:t>67118</w:t>
      </w:r>
      <w:r w:rsidR="005E6985">
        <w:rPr>
          <w:sz w:val="13"/>
          <w:szCs w:val="13"/>
        </w:rPr>
        <w:t xml:space="preserve">, </w:t>
      </w:r>
      <w:r w:rsidR="00E34FE5">
        <w:rPr>
          <w:sz w:val="13"/>
          <w:szCs w:val="13"/>
          <w:lang w:val="id-ID"/>
        </w:rPr>
        <w:t>Indonesia</w:t>
      </w:r>
    </w:p>
    <w:p w14:paraId="017F36B8" w14:textId="55D7A486" w:rsidR="00063648" w:rsidRPr="00CF3071" w:rsidRDefault="00063648">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38"/>
        <w:gridCol w:w="7042"/>
      </w:tblGrid>
      <w:tr w:rsidR="005E6985" w:rsidRPr="00CF3071" w14:paraId="017F36BC" w14:textId="77777777" w:rsidTr="0023425D">
        <w:trPr>
          <w:trHeight w:val="710"/>
        </w:trPr>
        <w:tc>
          <w:tcPr>
            <w:tcW w:w="10374" w:type="dxa"/>
            <w:gridSpan w:val="3"/>
            <w:vAlign w:val="center"/>
          </w:tcPr>
          <w:p w14:paraId="017F36BB" w14:textId="264A654E" w:rsidR="005E6985" w:rsidRPr="00CF3071" w:rsidRDefault="005E6985" w:rsidP="005E6985">
            <w:pPr>
              <w:pStyle w:val="ElsAbstractHead"/>
              <w:spacing w:after="80" w:line="200" w:lineRule="exact"/>
              <w:ind w:left="-227"/>
              <w:jc w:val="center"/>
              <w:rPr>
                <w:sz w:val="18"/>
                <w:szCs w:val="18"/>
              </w:rPr>
            </w:pPr>
            <w:r w:rsidRPr="00CF3071">
              <w:rPr>
                <w:sz w:val="18"/>
                <w:szCs w:val="18"/>
              </w:rPr>
              <w:t>ABSTRA</w:t>
            </w:r>
            <w:r w:rsidR="00853525">
              <w:rPr>
                <w:sz w:val="18"/>
                <w:szCs w:val="18"/>
              </w:rPr>
              <w:t>K</w:t>
            </w:r>
          </w:p>
        </w:tc>
      </w:tr>
      <w:tr w:rsidR="005E6985" w:rsidRPr="005B7046" w14:paraId="017F36C8" w14:textId="77777777" w:rsidTr="00457A18">
        <w:trPr>
          <w:cantSplit/>
          <w:trHeight w:val="1051"/>
        </w:trPr>
        <w:tc>
          <w:tcPr>
            <w:tcW w:w="10374" w:type="dxa"/>
            <w:gridSpan w:val="3"/>
            <w:tcBorders>
              <w:bottom w:val="single" w:sz="4" w:space="0" w:color="auto"/>
            </w:tcBorders>
            <w:tcMar>
              <w:top w:w="72" w:type="dxa"/>
            </w:tcMar>
          </w:tcPr>
          <w:p w14:paraId="017F36C6" w14:textId="70326F55" w:rsidR="005E6985" w:rsidRDefault="005B7046" w:rsidP="002C64D0">
            <w:pPr>
              <w:pStyle w:val="ElsAbstractText"/>
              <w:rPr>
                <w:rFonts w:eastAsia="Arial"/>
                <w:bCs/>
                <w:i/>
                <w:color w:val="000000"/>
                <w:sz w:val="14"/>
                <w:szCs w:val="14"/>
                <w:lang w:val="id-ID"/>
              </w:rPr>
            </w:pPr>
            <w:r w:rsidRPr="005B7046">
              <w:rPr>
                <w:rFonts w:eastAsia="Arial"/>
                <w:bCs/>
                <w:i/>
                <w:color w:val="000000"/>
                <w:sz w:val="14"/>
                <w:szCs w:val="14"/>
                <w:lang w:val="id-ID"/>
              </w:rPr>
              <w:t>Kepekaan penggalak merupakan faktor kritis dalam memastikan keamanan dan keandalan operasional amunisi MU 5 TJ kaliber 5,56 mm. Studi ini mengevaluasi pengaruh variasi massa bola baja terhadap kepekaan penggalak menggunakan metode drop test yang sistematis. Uji dilakukan dengan tiga variasi massa bola baja (100 g, 112 g, dan 120 g) pada beberapa ketinggian, dengan 25 sampel per interval. Parameter H50 digunakan untuk menentukan tinggi jatuh yang menghasilkan inisiasi pada 50% sampel. Hasil penelitian menunjukkan bahwa massa bola baja 120 gram menghasilkan sensitivitas optimal, menjaga stabilitas pada zona energi rendah (no-fire) dan memastikan inisiasi total (all-fire) tercapai pada ketinggian yang ditentukan, sedangkan massa 100 g dan 112 g tidak memenuhi kriteria kepekaan yang diinginkan. Standardisasi sensitivitas mengikuti ketentuan PT. Pindad Persero, dengan ambang batas energi yang ditetapkan secara operasional. Temuan ini menegaskan bahwa penggunaan massa bola baja 120 gram dapat dijadikan standar pengujian penggalak MU 5 TJ, menjamin keamanan, reliabilitas operasional, dan presisi alat uji yang digunakan.</w:t>
            </w:r>
          </w:p>
          <w:p w14:paraId="799E4471" w14:textId="77777777" w:rsidR="002C64D0" w:rsidRPr="005B7046" w:rsidRDefault="002C64D0" w:rsidP="002C64D0">
            <w:pPr>
              <w:pStyle w:val="ElsAbstractText"/>
              <w:rPr>
                <w:sz w:val="14"/>
                <w:szCs w:val="14"/>
                <w:lang w:val="sv-SE"/>
              </w:rPr>
            </w:pPr>
          </w:p>
          <w:p w14:paraId="33126173" w14:textId="3A3704C6" w:rsidR="00A31C5F" w:rsidRPr="00F60CC4" w:rsidRDefault="00A31C5F" w:rsidP="00A31C5F">
            <w:pPr>
              <w:pStyle w:val="ElsKeywordHead"/>
              <w:rPr>
                <w:sz w:val="13"/>
                <w:szCs w:val="13"/>
                <w:lang w:val="id-ID"/>
              </w:rPr>
            </w:pPr>
            <w:r w:rsidRPr="005B7046">
              <w:rPr>
                <w:sz w:val="13"/>
                <w:szCs w:val="13"/>
                <w:lang w:val="sv-SE"/>
              </w:rPr>
              <w:t>K</w:t>
            </w:r>
            <w:r w:rsidR="00CF30EB" w:rsidRPr="005B7046">
              <w:rPr>
                <w:sz w:val="13"/>
                <w:szCs w:val="13"/>
                <w:lang w:val="sv-SE"/>
              </w:rPr>
              <w:t xml:space="preserve">ata </w:t>
            </w:r>
            <w:r w:rsidR="00F3676B" w:rsidRPr="005B7046">
              <w:rPr>
                <w:sz w:val="13"/>
                <w:szCs w:val="13"/>
                <w:lang w:val="sv-SE"/>
              </w:rPr>
              <w:t>K</w:t>
            </w:r>
            <w:r w:rsidR="00CF30EB" w:rsidRPr="005B7046">
              <w:rPr>
                <w:sz w:val="13"/>
                <w:szCs w:val="13"/>
                <w:lang w:val="sv-SE"/>
              </w:rPr>
              <w:t>unci</w:t>
            </w:r>
            <w:r w:rsidRPr="005B7046">
              <w:rPr>
                <w:sz w:val="13"/>
                <w:szCs w:val="13"/>
                <w:lang w:val="sv-SE"/>
              </w:rPr>
              <w:t xml:space="preserve">: </w:t>
            </w:r>
            <w:r w:rsidR="002C64D0" w:rsidRPr="005B7046">
              <w:rPr>
                <w:lang w:val="sv-SE"/>
              </w:rPr>
              <w:t xml:space="preserve"> </w:t>
            </w:r>
            <w:r w:rsidR="004A10F7" w:rsidRPr="005B7046">
              <w:rPr>
                <w:lang w:val="sv-SE"/>
              </w:rPr>
              <w:t xml:space="preserve"> </w:t>
            </w:r>
            <w:r w:rsidR="004A10F7" w:rsidRPr="004A10F7">
              <w:rPr>
                <w:sz w:val="13"/>
                <w:szCs w:val="13"/>
                <w:lang w:val="id-ID"/>
              </w:rPr>
              <w:t>Munisi</w:t>
            </w:r>
            <w:r w:rsidR="004A10F7">
              <w:rPr>
                <w:sz w:val="13"/>
                <w:szCs w:val="13"/>
                <w:lang w:val="id-ID"/>
              </w:rPr>
              <w:t>;</w:t>
            </w:r>
            <w:r w:rsidR="004A10F7" w:rsidRPr="004A10F7">
              <w:rPr>
                <w:sz w:val="13"/>
                <w:szCs w:val="13"/>
                <w:lang w:val="id-ID"/>
              </w:rPr>
              <w:t xml:space="preserve"> Detonator Sensitivity</w:t>
            </w:r>
            <w:r w:rsidR="004A10F7">
              <w:rPr>
                <w:sz w:val="13"/>
                <w:szCs w:val="13"/>
                <w:lang w:val="id-ID"/>
              </w:rPr>
              <w:t>;</w:t>
            </w:r>
            <w:r w:rsidR="004A10F7" w:rsidRPr="004A10F7">
              <w:rPr>
                <w:sz w:val="13"/>
                <w:szCs w:val="13"/>
                <w:lang w:val="id-ID"/>
              </w:rPr>
              <w:t xml:space="preserve"> Steel Ball Mass</w:t>
            </w:r>
            <w:r w:rsidR="004A10F7">
              <w:rPr>
                <w:sz w:val="13"/>
                <w:szCs w:val="13"/>
                <w:lang w:val="id-ID"/>
              </w:rPr>
              <w:t>;</w:t>
            </w:r>
            <w:r w:rsidR="004A10F7" w:rsidRPr="004A10F7">
              <w:rPr>
                <w:sz w:val="13"/>
                <w:szCs w:val="13"/>
                <w:lang w:val="id-ID"/>
              </w:rPr>
              <w:t xml:space="preserve"> MU 5 TJ, Caliber 5.56 mm</w:t>
            </w:r>
            <w:r w:rsidR="004A10F7">
              <w:rPr>
                <w:sz w:val="13"/>
                <w:szCs w:val="13"/>
                <w:lang w:val="id-ID"/>
              </w:rPr>
              <w:t>;</w:t>
            </w:r>
            <w:r w:rsidR="004A10F7" w:rsidRPr="004A10F7">
              <w:rPr>
                <w:sz w:val="13"/>
                <w:szCs w:val="13"/>
                <w:lang w:val="id-ID"/>
              </w:rPr>
              <w:t xml:space="preserve"> Standardization</w:t>
            </w:r>
          </w:p>
          <w:p w14:paraId="017F36C7" w14:textId="77777777" w:rsidR="005E6985" w:rsidRPr="005B7046" w:rsidRDefault="005E6985">
            <w:pPr>
              <w:pStyle w:val="ElsAbstractText"/>
              <w:rPr>
                <w:sz w:val="14"/>
                <w:szCs w:val="14"/>
                <w:lang w:val="sv-SE"/>
              </w:rPr>
            </w:pPr>
          </w:p>
        </w:tc>
      </w:tr>
      <w:tr w:rsidR="00CA050F" w:rsidRPr="005B7046" w14:paraId="017F36D6" w14:textId="77777777" w:rsidTr="00457A18">
        <w:trPr>
          <w:cantSplit/>
          <w:trHeight w:val="179"/>
        </w:trPr>
        <w:tc>
          <w:tcPr>
            <w:tcW w:w="2694" w:type="dxa"/>
            <w:tcBorders>
              <w:top w:val="nil"/>
              <w:bottom w:val="nil"/>
            </w:tcBorders>
            <w:tcMar>
              <w:top w:w="72" w:type="dxa"/>
              <w:left w:w="0" w:type="dxa"/>
            </w:tcMar>
            <w:vAlign w:val="center"/>
          </w:tcPr>
          <w:p w14:paraId="017F36D3" w14:textId="77777777" w:rsidR="00CA050F" w:rsidRPr="005B7046" w:rsidRDefault="00CA050F" w:rsidP="00CA050F">
            <w:pPr>
              <w:pStyle w:val="ElsKeywordHead"/>
              <w:spacing w:line="240" w:lineRule="auto"/>
              <w:rPr>
                <w:sz w:val="9"/>
                <w:szCs w:val="13"/>
                <w:lang w:val="sv-SE"/>
              </w:rPr>
            </w:pPr>
          </w:p>
        </w:tc>
        <w:tc>
          <w:tcPr>
            <w:tcW w:w="638" w:type="dxa"/>
            <w:tcBorders>
              <w:top w:val="nil"/>
              <w:bottom w:val="nil"/>
            </w:tcBorders>
          </w:tcPr>
          <w:p w14:paraId="017F36D4" w14:textId="77777777" w:rsidR="00CA050F" w:rsidRPr="005B7046" w:rsidRDefault="00CA050F" w:rsidP="00CA050F">
            <w:pPr>
              <w:rPr>
                <w:sz w:val="14"/>
                <w:lang w:val="sv-SE"/>
              </w:rPr>
            </w:pPr>
          </w:p>
        </w:tc>
        <w:tc>
          <w:tcPr>
            <w:tcW w:w="7042" w:type="dxa"/>
            <w:tcBorders>
              <w:top w:val="nil"/>
              <w:bottom w:val="nil"/>
            </w:tcBorders>
          </w:tcPr>
          <w:p w14:paraId="017F36D5" w14:textId="7B685D2C" w:rsidR="00CA050F" w:rsidRPr="005B7046" w:rsidRDefault="00CA050F" w:rsidP="00CA050F">
            <w:pPr>
              <w:rPr>
                <w:sz w:val="16"/>
                <w:lang w:val="sv-SE"/>
              </w:rPr>
            </w:pPr>
          </w:p>
        </w:tc>
      </w:tr>
    </w:tbl>
    <w:p w14:paraId="017F36D7" w14:textId="6F11A803" w:rsidR="00063648" w:rsidRPr="005B7046" w:rsidRDefault="00063648">
      <w:pPr>
        <w:pStyle w:val="ElsCorrespondingAuthor"/>
        <w:spacing w:before="60" w:after="200" w:line="240" w:lineRule="auto"/>
        <w:rPr>
          <w:szCs w:val="24"/>
          <w:lang w:val="sv-SE"/>
        </w:rPr>
        <w:sectPr w:rsidR="00063648" w:rsidRPr="005B7046" w:rsidSect="005874EF">
          <w:headerReference w:type="even" r:id="rId9"/>
          <w:pgSz w:w="11906" w:h="16838" w:code="9"/>
          <w:pgMar w:top="1440" w:right="680" w:bottom="839" w:left="851" w:header="720" w:footer="238" w:gutter="0"/>
          <w:pgNumType w:start="1"/>
          <w:cols w:space="720"/>
        </w:sectPr>
      </w:pPr>
    </w:p>
    <w:p w14:paraId="017F36D8" w14:textId="778400EC" w:rsidR="00063648" w:rsidRPr="00F43368" w:rsidRDefault="00A31C5F" w:rsidP="00C34663">
      <w:pPr>
        <w:pStyle w:val="ElsHeading1"/>
        <w:numPr>
          <w:ilvl w:val="0"/>
          <w:numId w:val="0"/>
        </w:numPr>
        <w:rPr>
          <w:sz w:val="18"/>
          <w:szCs w:val="18"/>
        </w:rPr>
      </w:pPr>
      <w:bookmarkStart w:id="0" w:name="InstructionText"/>
      <w:r>
        <w:rPr>
          <w:sz w:val="18"/>
          <w:szCs w:val="18"/>
        </w:rPr>
        <w:t>Pendahuluan</w:t>
      </w:r>
    </w:p>
    <w:p w14:paraId="330A19F5" w14:textId="1305C01C" w:rsidR="004A10F7" w:rsidRPr="004A10F7" w:rsidRDefault="00A4337E" w:rsidP="004A10F7">
      <w:pPr>
        <w:spacing w:line="240" w:lineRule="exact"/>
        <w:ind w:firstLine="284"/>
        <w:jc w:val="both"/>
        <w:rPr>
          <w:rFonts w:eastAsia="Arial"/>
          <w:color w:val="000000"/>
          <w:sz w:val="18"/>
          <w:szCs w:val="18"/>
        </w:rPr>
      </w:pPr>
      <w:r w:rsidRPr="00E56B98">
        <w:rPr>
          <w:rFonts w:eastAsia="Arial"/>
          <w:color w:val="000000"/>
          <w:sz w:val="18"/>
          <w:szCs w:val="18"/>
          <w:lang w:val="sv-SE"/>
        </w:rPr>
        <w:t>TNI-AD mengelola berbagai varian munisi dengan rentang usia simpan yang bervariasi. Tantangan teknis muncul pada munisi berusia di atas 10 tahun, di mana integritas propelan masih terjaga namun performa penggalak mulai menurun. Munisi sendiri merupakan perangkat energetik untuk eliminasi target melalui transmisi energi kinetik dan ledakan [1], [2]. Berdasarkan ukuran kalibernya, sistem munisi dibagi menjadi tiga grup fungsional: kaliber kecil, munisi khusus, dan kaliber besar. Pemahaman terhadap degradasi komponen ini menjadi basis penting dalam evaluasi kesiapan tempur materiil</w:t>
      </w:r>
      <w:r w:rsidR="004A10F7" w:rsidRPr="00E56B98">
        <w:rPr>
          <w:rFonts w:eastAsia="Arial"/>
          <w:color w:val="000000"/>
          <w:sz w:val="18"/>
          <w:szCs w:val="18"/>
          <w:lang w:val="sv-SE"/>
        </w:rPr>
        <w:t xml:space="preserve"> [3]. </w:t>
      </w:r>
      <w:r w:rsidR="00A05AB1">
        <w:rPr>
          <w:rFonts w:eastAsia="Arial"/>
          <w:color w:val="000000"/>
          <w:sz w:val="18"/>
          <w:szCs w:val="18"/>
        </w:rPr>
        <w:t>A modern cartridge-type munition</w:t>
      </w:r>
      <w:r w:rsidR="004A10F7" w:rsidRPr="004A10F7">
        <w:rPr>
          <w:rFonts w:eastAsia="Arial"/>
          <w:color w:val="000000"/>
          <w:sz w:val="18"/>
          <w:szCs w:val="18"/>
        </w:rPr>
        <w:t xml:space="preserve"> consists of four major elements: pelor (projectile), propelan (propellant), kelongsong (cartridge case), and penggalak (primer) [4], [5]. Pelor is the attacking element that leaves the bore to reach the target and cause damage [6], [7]. </w:t>
      </w:r>
    </w:p>
    <w:p w14:paraId="259287E0" w14:textId="6EB44565" w:rsidR="004A10F7"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Propelan, dalam keadaan bubuk peledak ringan, membakar dengan cepat untuk menghasilkan gas bertekanan tinggi yang memantulkan pelor dari laras; kecepatan pembakaran disesuaikan dengan bentuk dan ukuran butir menurut hukum Piobert [8]. Kelongsong berperan sebagai tempat yang menyatukan pelor, propelan, dan penggalak </w:t>
      </w:r>
      <w:r w:rsidR="00A05AB1" w:rsidRPr="00E56B98">
        <w:rPr>
          <w:rFonts w:eastAsia="Arial"/>
          <w:color w:val="000000"/>
          <w:sz w:val="18"/>
          <w:szCs w:val="18"/>
          <w:lang w:val="sv-SE"/>
        </w:rPr>
        <w:t xml:space="preserve">yang </w:t>
      </w:r>
      <w:r w:rsidRPr="00E56B98">
        <w:rPr>
          <w:rFonts w:eastAsia="Arial"/>
          <w:color w:val="000000"/>
          <w:sz w:val="18"/>
          <w:szCs w:val="18"/>
          <w:lang w:val="sv-SE"/>
        </w:rPr>
        <w:t>langsung menghalangi tekanan gas pada tembakan [9], [10]. Penggalak adalah elemen yang mempercepat pembakaran propelan melalui reaksi kimia yang cepat akibat gesekan atau rangsangan listrik [11]. Pemahaman detail fungsi tiap komponen ini menjadi dasar penting dalam kajian performa balistik dan desain munisi pada penelitian ini.</w:t>
      </w:r>
    </w:p>
    <w:p w14:paraId="017354E0" w14:textId="08539B33" w:rsidR="004A10F7"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Sensitivity detonator adalah istilah untuk mengukur kemampuan penggalak untuk meledak ketika diberi stimulus tertentu, seperti </w:t>
      </w:r>
      <w:r w:rsidR="00A05AB1" w:rsidRPr="00E56B98">
        <w:rPr>
          <w:rFonts w:eastAsia="Arial"/>
          <w:color w:val="000000"/>
          <w:sz w:val="18"/>
          <w:szCs w:val="18"/>
          <w:lang w:val="sv-SE"/>
        </w:rPr>
        <w:t>kontak</w:t>
      </w:r>
      <w:r w:rsidRPr="00E56B98">
        <w:rPr>
          <w:rFonts w:eastAsia="Arial"/>
          <w:color w:val="000000"/>
          <w:sz w:val="18"/>
          <w:szCs w:val="18"/>
          <w:lang w:val="sv-SE"/>
        </w:rPr>
        <w:t xml:space="preserve">, panas, atau gelombang kejut [12]. Parameter ini sangat penting karena langsung </w:t>
      </w:r>
      <w:r w:rsidR="00A05AB1" w:rsidRPr="00E56B98">
        <w:rPr>
          <w:rFonts w:eastAsia="Arial"/>
          <w:color w:val="000000"/>
          <w:sz w:val="18"/>
          <w:szCs w:val="18"/>
          <w:lang w:val="sv-SE"/>
        </w:rPr>
        <w:t>memengaruhi</w:t>
      </w:r>
      <w:r w:rsidRPr="00E56B98">
        <w:rPr>
          <w:rFonts w:eastAsia="Arial"/>
          <w:color w:val="000000"/>
          <w:sz w:val="18"/>
          <w:szCs w:val="18"/>
          <w:lang w:val="sv-SE"/>
        </w:rPr>
        <w:t xml:space="preserve"> keselamatan dan keandalan sistem peledak [13]. Di militer, pengujian sensitivitas merujuk pada standar seperti MIL-STD-1751A untuk menentukan batas all-fire dan no-fire [14]. Sensitivitas juga termasuk respons terhadap stimulus mekanis yang bisa dipengaruhi oleh massa benda pemukul seperti bola baja [15]. Penggalak MU 5 TJ kaliber 5,56 mm harus diuji terukur untuk memastikan performa dan keamanan operasional [16]. Kesamaan variasi </w:t>
      </w:r>
      <w:r w:rsidR="00A05AB1" w:rsidRPr="00E56B98">
        <w:rPr>
          <w:rFonts w:eastAsia="Arial"/>
          <w:color w:val="000000"/>
          <w:sz w:val="18"/>
          <w:szCs w:val="18"/>
          <w:lang w:val="sv-SE"/>
        </w:rPr>
        <w:t>massa bola baja</w:t>
      </w:r>
      <w:r w:rsidRPr="00E56B98">
        <w:rPr>
          <w:rFonts w:eastAsia="Arial"/>
          <w:color w:val="000000"/>
          <w:sz w:val="18"/>
          <w:szCs w:val="18"/>
          <w:lang w:val="sv-SE"/>
        </w:rPr>
        <w:t xml:space="preserve"> pada pengujian sensitivitas diperkirakan akan memberikan data kunci bagi standardisasi serta pengendalian mutu detonator, serta mengurangi risiko inisiasi tidak sengaja [17].</w:t>
      </w:r>
      <w:r w:rsidRPr="00E56B98">
        <w:rPr>
          <w:rFonts w:eastAsia="Arial"/>
          <w:color w:val="000000"/>
          <w:sz w:val="18"/>
          <w:szCs w:val="18"/>
          <w:lang w:val="sv-SE"/>
        </w:rPr>
        <w:tab/>
      </w:r>
    </w:p>
    <w:p w14:paraId="408BC734" w14:textId="4BE12C40" w:rsidR="004A10F7"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Massa bola baja pada pengujian kepekaan penggalak berperan penting dalam menentukan energi tumbukan yang diterima </w:t>
      </w:r>
      <w:r w:rsidR="00A05AB1" w:rsidRPr="00E56B98">
        <w:rPr>
          <w:rFonts w:eastAsia="Arial"/>
          <w:color w:val="000000"/>
          <w:sz w:val="18"/>
          <w:szCs w:val="18"/>
          <w:lang w:val="sv-SE"/>
        </w:rPr>
        <w:t xml:space="preserve">oleh </w:t>
      </w:r>
      <w:r w:rsidRPr="00E56B98">
        <w:rPr>
          <w:rFonts w:eastAsia="Arial"/>
          <w:color w:val="000000"/>
          <w:sz w:val="18"/>
          <w:szCs w:val="18"/>
          <w:lang w:val="sv-SE"/>
        </w:rPr>
        <w:t xml:space="preserve">komponen uji [18]. Energi tersebut bergantung pada massa dan ketinggian jatuh sesuai prinsip mekanika energi potensial [19]. </w:t>
      </w:r>
      <w:r w:rsidR="0043416A" w:rsidRPr="00E56B98">
        <w:rPr>
          <w:rFonts w:eastAsia="Arial"/>
          <w:color w:val="000000"/>
          <w:sz w:val="18"/>
          <w:szCs w:val="18"/>
          <w:lang w:val="sv-SE"/>
        </w:rPr>
        <w:t>Konfigurasi massa bola baja merupakan variabel kunci dalam memetakan ambang batas sensitivitas detonator, di mana massa yang lebih besar berbanding lurus dengan peningkatan energi impak [20]. Sinkronisasi massa ini sangat vital untuk mencapai validitas hasil uji yang selaras dengan kriteria MIL-STD-1751A [21]. Penggunaan material baja dengan derajat kekerasan tinggi juga menjadi parameter krusial untuk mencegah deformasi pada titik kontak, guna menjamin keberulangan (repeatability) hasil eksperimen yang mumpuni</w:t>
      </w:r>
      <w:r w:rsidRPr="00E56B98">
        <w:rPr>
          <w:rFonts w:eastAsia="Arial"/>
          <w:color w:val="000000"/>
          <w:sz w:val="18"/>
          <w:szCs w:val="18"/>
          <w:lang w:val="sv-SE"/>
        </w:rPr>
        <w:t xml:space="preserve"> [22]. Pada penggalak MU 5 TJ kaliber 5,56 mm, evaluasi variasi massa bola baja membantu memastikan proses standardisasi sensitivitas berjalan akurat dan aman [25].  </w:t>
      </w:r>
    </w:p>
    <w:p w14:paraId="4D65E7B7" w14:textId="50EAD5BB" w:rsidR="004A10F7"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Standardisasi dalam tes kepekaan penggalak adalah proses yang penting dalam memastikan keseragaman, keamanan, dan ketepatan amunisi [26]. </w:t>
      </w:r>
      <w:r w:rsidR="0043416A" w:rsidRPr="00E56B98">
        <w:rPr>
          <w:rFonts w:eastAsia="Arial"/>
          <w:color w:val="000000"/>
          <w:sz w:val="18"/>
          <w:szCs w:val="18"/>
          <w:lang w:val="sv-SE"/>
        </w:rPr>
        <w:t xml:space="preserve">Evaluasi sensitivitas penggalak pada munisi MU 5 TJ 5,56 mm sangat bergantung pada akurasi massa bola baja, karena fluktuasi massa tersebut secara langsung memengaruhi transmisi energi tumbukan [27]. Penggunaan standardisasi yang rigit memungkinkan identifikasi profil performa yang lebih akurat dan mendukung upaya peningkatan mutu produksi melalui peminimalisasian kegagalan fungsi [28]. Sesuai dengan konsensus standar militer internasional, parameter uji detonator telah dikalibrasi secara khusus, terutama pada aspek penentuan beban uji dan batas ketinggian jatuh operasional </w:t>
      </w:r>
      <w:r w:rsidRPr="00E56B98">
        <w:rPr>
          <w:rFonts w:eastAsia="Arial"/>
          <w:color w:val="000000"/>
          <w:sz w:val="18"/>
          <w:szCs w:val="18"/>
          <w:lang w:val="sv-SE"/>
        </w:rPr>
        <w:t xml:space="preserve">[29]. Harmonisasi prosedur dengan standar ini memastikan </w:t>
      </w:r>
      <w:r w:rsidR="00A05AB1" w:rsidRPr="00E56B98">
        <w:rPr>
          <w:rFonts w:eastAsia="Arial"/>
          <w:color w:val="000000"/>
          <w:sz w:val="18"/>
          <w:szCs w:val="18"/>
          <w:lang w:val="sv-SE"/>
        </w:rPr>
        <w:t>produk lengkap</w:t>
      </w:r>
      <w:r w:rsidRPr="00E56B98">
        <w:rPr>
          <w:rFonts w:eastAsia="Arial"/>
          <w:color w:val="000000"/>
          <w:sz w:val="18"/>
          <w:szCs w:val="18"/>
          <w:lang w:val="sv-SE"/>
        </w:rPr>
        <w:t xml:space="preserve"> dengan perluasan operasional [30]. </w:t>
      </w:r>
      <w:r w:rsidR="00105720" w:rsidRPr="00E56B98">
        <w:rPr>
          <w:rFonts w:eastAsia="Arial"/>
          <w:color w:val="000000"/>
          <w:sz w:val="18"/>
          <w:szCs w:val="18"/>
          <w:lang w:val="sv-SE"/>
        </w:rPr>
        <w:t xml:space="preserve">Hasil evaluasi tambahan menegaskan bahwa integritas parameter pengujian sangat bergantung pada pemeliharaan perangkat uji secara </w:t>
      </w:r>
      <w:r w:rsidR="00105720" w:rsidRPr="00E56B98">
        <w:rPr>
          <w:rFonts w:eastAsia="Arial"/>
          <w:color w:val="000000"/>
          <w:sz w:val="18"/>
          <w:szCs w:val="18"/>
          <w:lang w:val="sv-SE"/>
        </w:rPr>
        <w:lastRenderedPageBreak/>
        <w:t xml:space="preserve">berkala. Tanpa standarisasi perawatan yang sesuai, penyimpangan data pada variabel eksperimental dapat mengompromikan standar keselamatan sekaligus menurunkan reliabilitas kinerja sistem senjata secara keseluruhan. Oleh karena itu, presisi instrumentasi menjadi pilar utama dalam menjamin validitas pengujian munisi dan persenjataan </w:t>
      </w:r>
      <w:r w:rsidRPr="00E56B98">
        <w:rPr>
          <w:rFonts w:eastAsia="Arial"/>
          <w:color w:val="000000"/>
          <w:sz w:val="18"/>
          <w:szCs w:val="18"/>
          <w:lang w:val="sv-SE"/>
        </w:rPr>
        <w:t>[31].</w:t>
      </w:r>
    </w:p>
    <w:p w14:paraId="2643BA86" w14:textId="3DBDC432" w:rsidR="00F60CC4"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ab/>
      </w:r>
      <w:r w:rsidR="00105720" w:rsidRPr="00E56B98">
        <w:rPr>
          <w:rFonts w:eastAsia="Arial"/>
          <w:color w:val="000000"/>
          <w:sz w:val="18"/>
          <w:szCs w:val="18"/>
          <w:lang w:val="sv-SE"/>
        </w:rPr>
        <w:t xml:space="preserve">Fokus utama riset ini terletak pada sinkronisasi parameter uji kepekaan penggalak MU 5 TJ 5,56 mm sebagai fondasi keamanan dan konsistensi performa munisi. Interdependensi antara massa bola baja dengan output energi tumbukan menuntut adanya kalibrasi prosedur yang akurat agar hasil evaluasi sensitivitas tetap konsisten. </w:t>
      </w:r>
      <w:r w:rsidR="005F4823" w:rsidRPr="00E56B98">
        <w:rPr>
          <w:rFonts w:eastAsia="Arial"/>
          <w:color w:val="000000"/>
          <w:sz w:val="18"/>
          <w:szCs w:val="18"/>
          <w:lang w:val="sv-SE"/>
        </w:rPr>
        <w:t>Adanya celah dalam standardisasi berpotensi menimbulkan bias pada deteksi sensitivitas, yang berdampak fatal pada keselamatan operasional. Upaya sinkronisasi pengendalian mutu dalam penelitian ini memberikan kontribusi nyata bagi penguatan landasan teknis jaminan materiil, sekaligus menjadi instrumen krusial dalam menjaga keselamatan personel dan efektivitas penggunaan amunisi</w:t>
      </w:r>
      <w:r w:rsidRPr="00E56B98">
        <w:rPr>
          <w:rFonts w:eastAsia="Arial"/>
          <w:color w:val="000000"/>
          <w:sz w:val="18"/>
          <w:szCs w:val="18"/>
          <w:lang w:val="sv-SE"/>
        </w:rPr>
        <w:t>.</w:t>
      </w:r>
    </w:p>
    <w:p w14:paraId="0B7BD9DA" w14:textId="0AB17E68" w:rsidR="00F60CC4" w:rsidRPr="00E56B98" w:rsidRDefault="00F60CC4" w:rsidP="00F60CC4">
      <w:pPr>
        <w:spacing w:line="240" w:lineRule="exact"/>
        <w:jc w:val="both"/>
        <w:rPr>
          <w:rFonts w:eastAsia="Arial"/>
          <w:color w:val="000000"/>
          <w:sz w:val="18"/>
          <w:szCs w:val="18"/>
          <w:lang w:val="sv-SE"/>
        </w:rPr>
      </w:pPr>
    </w:p>
    <w:p w14:paraId="2076AA6C" w14:textId="2872B624" w:rsidR="00F60CC4" w:rsidRPr="001D0C7D" w:rsidRDefault="00786CB0" w:rsidP="00974081">
      <w:pPr>
        <w:spacing w:before="160" w:after="160" w:line="240" w:lineRule="exact"/>
        <w:jc w:val="both"/>
        <w:rPr>
          <w:rFonts w:eastAsia="Arial"/>
          <w:b/>
          <w:bCs/>
          <w:color w:val="000000"/>
          <w:sz w:val="18"/>
          <w:szCs w:val="18"/>
          <w:lang w:val="sv-SE"/>
        </w:rPr>
      </w:pPr>
      <w:r w:rsidRPr="001D0C7D">
        <w:rPr>
          <w:rFonts w:eastAsia="Arial"/>
          <w:b/>
          <w:bCs/>
          <w:color w:val="000000"/>
          <w:sz w:val="18"/>
          <w:szCs w:val="18"/>
          <w:lang w:val="sv-SE"/>
        </w:rPr>
        <w:t>Metode Penelitian</w:t>
      </w:r>
    </w:p>
    <w:p w14:paraId="4963C3EB" w14:textId="49D1825B" w:rsidR="004A10F7" w:rsidRPr="00E56B98" w:rsidRDefault="00E245AA" w:rsidP="002C64D0">
      <w:pPr>
        <w:spacing w:line="240" w:lineRule="exact"/>
        <w:ind w:firstLine="284"/>
        <w:jc w:val="both"/>
        <w:rPr>
          <w:rFonts w:eastAsia="Arial"/>
          <w:color w:val="000000"/>
          <w:sz w:val="18"/>
          <w:szCs w:val="18"/>
          <w:lang w:val="sv-SE"/>
        </w:rPr>
      </w:pPr>
      <w:r w:rsidRPr="00E245AA">
        <w:rPr>
          <w:rFonts w:eastAsia="Arial"/>
          <w:color w:val="000000"/>
          <w:sz w:val="18"/>
          <w:szCs w:val="18"/>
          <w:lang w:val="sv-SE"/>
        </w:rPr>
        <w:t>Penelitian ini menggunakan metode eksperimen untuk mengevaluasi kepekaan penggalak MU 5 TJ kaliber 5,56 mm. Variabel bebas dalam penelitian ini adalah massa bola baja (100 g, 112 g, dan 120 g), sedangkan variabel terikat adalah tingkat sensitivitas penggalak yang diukur melalui parameter H50, yaitu tinggi jatuh yang menghasilkan inisiasi pada 50% sampel. Uji dilakukan di PT. Pindad Persero Turen-Malang dengan 25 sampel pada setiap interval ketinggian. Diagram alir penelitian pada Gambar 1 menunjukkan tahapan penelitian mulai dari survei pendahuluan hingga analisis data dan penarikan kesimpulan.</w:t>
      </w:r>
    </w:p>
    <w:p w14:paraId="2F15F250" w14:textId="1B0002A1" w:rsidR="00F60CC4" w:rsidRPr="00E56B98" w:rsidRDefault="004A10F7" w:rsidP="00F60CC4">
      <w:pPr>
        <w:spacing w:line="240" w:lineRule="exact"/>
        <w:jc w:val="both"/>
        <w:rPr>
          <w:rFonts w:eastAsia="Arial"/>
          <w:color w:val="000000"/>
          <w:sz w:val="18"/>
          <w:szCs w:val="18"/>
          <w:lang w:val="sv-SE"/>
        </w:rPr>
      </w:pPr>
      <w:r w:rsidRPr="000856E0">
        <w:rPr>
          <w:noProof/>
          <w:sz w:val="22"/>
          <w:szCs w:val="22"/>
          <w:lang w:val="id-ID"/>
        </w:rPr>
        <w:drawing>
          <wp:anchor distT="0" distB="0" distL="114300" distR="114300" simplePos="0" relativeHeight="251678720" behindDoc="0" locked="0" layoutInCell="1" allowOverlap="1" wp14:anchorId="135FEC56" wp14:editId="1B797C59">
            <wp:simplePos x="0" y="0"/>
            <wp:positionH relativeFrom="column">
              <wp:posOffset>126365</wp:posOffset>
            </wp:positionH>
            <wp:positionV relativeFrom="paragraph">
              <wp:posOffset>107950</wp:posOffset>
            </wp:positionV>
            <wp:extent cx="2676525" cy="3228975"/>
            <wp:effectExtent l="0" t="0" r="9525" b="9525"/>
            <wp:wrapThrough wrapText="bothSides">
              <wp:wrapPolygon edited="0">
                <wp:start x="0" y="0"/>
                <wp:lineTo x="0" y="21536"/>
                <wp:lineTo x="21523" y="21536"/>
                <wp:lineTo x="21523" y="0"/>
                <wp:lineTo x="0" y="0"/>
              </wp:wrapPolygon>
            </wp:wrapThrough>
            <wp:docPr id="1057009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3228975"/>
                    </a:xfrm>
                    <a:prstGeom prst="rect">
                      <a:avLst/>
                    </a:prstGeom>
                    <a:noFill/>
                    <a:ln>
                      <a:noFill/>
                    </a:ln>
                  </pic:spPr>
                </pic:pic>
              </a:graphicData>
            </a:graphic>
          </wp:anchor>
        </w:drawing>
      </w:r>
      <w:r w:rsidR="00F60CC4" w:rsidRPr="00E56B98">
        <w:rPr>
          <w:rFonts w:eastAsia="Arial"/>
          <w:color w:val="000000"/>
          <w:sz w:val="18"/>
          <w:szCs w:val="18"/>
          <w:lang w:val="sv-SE"/>
        </w:rPr>
        <w:t xml:space="preserve"> </w:t>
      </w:r>
    </w:p>
    <w:p w14:paraId="7E24114C" w14:textId="783D5E56" w:rsidR="00F60CC4" w:rsidRPr="00E56B98" w:rsidRDefault="00F60CC4" w:rsidP="00F60CC4">
      <w:pPr>
        <w:spacing w:line="240" w:lineRule="exact"/>
        <w:jc w:val="both"/>
        <w:rPr>
          <w:rFonts w:eastAsia="Arial"/>
          <w:color w:val="000000"/>
          <w:sz w:val="18"/>
          <w:szCs w:val="18"/>
          <w:lang w:val="sv-SE"/>
        </w:rPr>
      </w:pPr>
    </w:p>
    <w:p w14:paraId="07A4C8B8" w14:textId="2F795F1E" w:rsidR="00060FBE" w:rsidRPr="00E56B98" w:rsidRDefault="00060FBE" w:rsidP="00F60CC4">
      <w:pPr>
        <w:spacing w:line="240" w:lineRule="exact"/>
        <w:jc w:val="both"/>
        <w:rPr>
          <w:rFonts w:eastAsia="Arial"/>
          <w:color w:val="000000"/>
          <w:sz w:val="18"/>
          <w:szCs w:val="18"/>
          <w:lang w:val="sv-SE"/>
        </w:rPr>
      </w:pPr>
    </w:p>
    <w:p w14:paraId="3B18DC7E" w14:textId="19F3BF11" w:rsidR="00060FBE" w:rsidRPr="00E56B98" w:rsidRDefault="00060FBE" w:rsidP="00F60CC4">
      <w:pPr>
        <w:spacing w:line="240" w:lineRule="exact"/>
        <w:jc w:val="both"/>
        <w:rPr>
          <w:rFonts w:eastAsia="Arial"/>
          <w:color w:val="000000"/>
          <w:sz w:val="18"/>
          <w:szCs w:val="18"/>
          <w:lang w:val="sv-SE"/>
        </w:rPr>
      </w:pPr>
    </w:p>
    <w:p w14:paraId="0FDF8967" w14:textId="72B5C23A" w:rsidR="00060FBE" w:rsidRPr="00E56B98" w:rsidRDefault="002C64D0" w:rsidP="00B0317A">
      <w:pPr>
        <w:spacing w:line="240" w:lineRule="exact"/>
        <w:rPr>
          <w:rFonts w:eastAsia="Arial"/>
          <w:bCs/>
          <w:color w:val="000000"/>
          <w:sz w:val="13"/>
          <w:szCs w:val="13"/>
          <w:lang w:val="sv-SE"/>
        </w:rPr>
      </w:pPr>
      <w:r w:rsidRPr="00361609">
        <w:rPr>
          <w:rFonts w:ascii="Arial" w:hAnsi="Arial" w:cs="Arial"/>
          <w:bCs/>
          <w:sz w:val="13"/>
          <w:szCs w:val="13"/>
          <w:lang w:val="id-ID"/>
        </w:rPr>
        <w:t>Gambar 1. Diagram Alir.</w:t>
      </w:r>
    </w:p>
    <w:p w14:paraId="6D9CA239" w14:textId="36E8C5FB" w:rsidR="00E9066F" w:rsidRPr="00E56B98" w:rsidRDefault="00E9066F" w:rsidP="001D0C7D">
      <w:pPr>
        <w:spacing w:line="240" w:lineRule="exact"/>
        <w:jc w:val="both"/>
        <w:rPr>
          <w:rFonts w:eastAsia="Arial"/>
          <w:color w:val="000000"/>
          <w:sz w:val="18"/>
          <w:szCs w:val="18"/>
          <w:lang w:val="sv-SE"/>
        </w:rPr>
      </w:pPr>
    </w:p>
    <w:p w14:paraId="7971C210" w14:textId="0CE3F303" w:rsidR="004A10F7" w:rsidRPr="00E56B98" w:rsidRDefault="004A10F7" w:rsidP="004A10F7">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Pengambilan </w:t>
      </w:r>
      <w:r w:rsidR="00A05AB1" w:rsidRPr="00E56B98">
        <w:rPr>
          <w:rFonts w:eastAsia="Arial"/>
          <w:color w:val="000000"/>
          <w:sz w:val="18"/>
          <w:szCs w:val="18"/>
          <w:lang w:val="sv-SE"/>
        </w:rPr>
        <w:t>data</w:t>
      </w:r>
      <w:r w:rsidRPr="00E56B98">
        <w:rPr>
          <w:rFonts w:eastAsia="Arial"/>
          <w:color w:val="000000"/>
          <w:sz w:val="18"/>
          <w:szCs w:val="18"/>
          <w:lang w:val="sv-SE"/>
        </w:rPr>
        <w:t xml:space="preserve"> pengujian drop test di PT. Pindad Persero Turen-Malang, </w:t>
      </w:r>
      <w:r w:rsidR="00E245AA" w:rsidRPr="00E245AA">
        <w:rPr>
          <w:rFonts w:eastAsia="Arial"/>
          <w:color w:val="000000"/>
          <w:sz w:val="18"/>
          <w:szCs w:val="18"/>
          <w:lang w:val="sv-SE"/>
        </w:rPr>
        <w:t>Prosedur pengujian dilakukan melalui tahapan berikut</w:t>
      </w:r>
      <w:r w:rsidRPr="00E56B98">
        <w:rPr>
          <w:rFonts w:eastAsia="Arial"/>
          <w:color w:val="000000"/>
          <w:sz w:val="18"/>
          <w:szCs w:val="18"/>
          <w:lang w:val="sv-SE"/>
        </w:rPr>
        <w:t>:</w:t>
      </w:r>
    </w:p>
    <w:p w14:paraId="1C2EE377" w14:textId="77777777"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1.</w:t>
      </w:r>
      <w:r w:rsidRPr="00E56B98">
        <w:rPr>
          <w:rFonts w:eastAsia="Arial"/>
          <w:color w:val="000000"/>
          <w:sz w:val="18"/>
          <w:szCs w:val="18"/>
          <w:lang w:val="sv-SE"/>
        </w:rPr>
        <w:tab/>
        <w:t>Menyiapkan dan bahan yang digunakan untuk pengujian.</w:t>
      </w:r>
    </w:p>
    <w:p w14:paraId="4DD90540" w14:textId="77777777"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2.</w:t>
      </w:r>
      <w:r w:rsidRPr="00E56B98">
        <w:rPr>
          <w:rFonts w:eastAsia="Arial"/>
          <w:color w:val="000000"/>
          <w:sz w:val="18"/>
          <w:szCs w:val="18"/>
          <w:lang w:val="sv-SE"/>
        </w:rPr>
        <w:tab/>
        <w:t>Menyambungkan alat dengan arus listrik.</w:t>
      </w:r>
    </w:p>
    <w:p w14:paraId="19AB4ADC" w14:textId="578CB6C2"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3.</w:t>
      </w:r>
      <w:r w:rsidRPr="00E56B98">
        <w:rPr>
          <w:rFonts w:eastAsia="Arial"/>
          <w:color w:val="000000"/>
          <w:sz w:val="18"/>
          <w:szCs w:val="18"/>
          <w:lang w:val="sv-SE"/>
        </w:rPr>
        <w:tab/>
        <w:t xml:space="preserve">Memasukkan atau </w:t>
      </w:r>
      <w:r w:rsidR="00A05AB1" w:rsidRPr="00E56B98">
        <w:rPr>
          <w:rFonts w:eastAsia="Arial"/>
          <w:color w:val="000000"/>
          <w:sz w:val="18"/>
          <w:szCs w:val="18"/>
          <w:lang w:val="sv-SE"/>
        </w:rPr>
        <w:t>meletakkan</w:t>
      </w:r>
      <w:r w:rsidRPr="00E56B98">
        <w:rPr>
          <w:rFonts w:eastAsia="Arial"/>
          <w:color w:val="000000"/>
          <w:sz w:val="18"/>
          <w:szCs w:val="18"/>
          <w:lang w:val="sv-SE"/>
        </w:rPr>
        <w:t xml:space="preserve"> kelongsong berpenggalak pada meja penjepit kelongsong.</w:t>
      </w:r>
    </w:p>
    <w:p w14:paraId="5B638EE5" w14:textId="254E09D5"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4.</w:t>
      </w:r>
      <w:r w:rsidRPr="00E56B98">
        <w:rPr>
          <w:rFonts w:eastAsia="Arial"/>
          <w:color w:val="000000"/>
          <w:sz w:val="18"/>
          <w:szCs w:val="18"/>
          <w:lang w:val="sv-SE"/>
        </w:rPr>
        <w:tab/>
        <w:t>Mengatur ket</w:t>
      </w:r>
      <w:r w:rsidR="00E245AA">
        <w:rPr>
          <w:rFonts w:eastAsia="Arial"/>
          <w:color w:val="000000"/>
          <w:sz w:val="18"/>
          <w:szCs w:val="18"/>
          <w:lang w:val="sv-SE"/>
        </w:rPr>
        <w:t>i</w:t>
      </w:r>
      <w:r w:rsidRPr="00E56B98">
        <w:rPr>
          <w:rFonts w:eastAsia="Arial"/>
          <w:color w:val="000000"/>
          <w:sz w:val="18"/>
          <w:szCs w:val="18"/>
          <w:lang w:val="sv-SE"/>
        </w:rPr>
        <w:t>nggian pada alat uji.</w:t>
      </w:r>
    </w:p>
    <w:p w14:paraId="156DD125" w14:textId="2B5F59E6"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5.</w:t>
      </w:r>
      <w:r w:rsidRPr="00E56B98">
        <w:rPr>
          <w:rFonts w:eastAsia="Arial"/>
          <w:color w:val="000000"/>
          <w:sz w:val="18"/>
          <w:szCs w:val="18"/>
          <w:lang w:val="sv-SE"/>
        </w:rPr>
        <w:tab/>
        <w:t xml:space="preserve">Meletakkan atau </w:t>
      </w:r>
      <w:r w:rsidR="00A05AB1" w:rsidRPr="00E56B98">
        <w:rPr>
          <w:rFonts w:eastAsia="Arial"/>
          <w:color w:val="000000"/>
          <w:sz w:val="18"/>
          <w:szCs w:val="18"/>
          <w:lang w:val="sv-SE"/>
        </w:rPr>
        <w:t>memasang</w:t>
      </w:r>
      <w:r w:rsidRPr="00E56B98">
        <w:rPr>
          <w:rFonts w:eastAsia="Arial"/>
          <w:color w:val="000000"/>
          <w:sz w:val="18"/>
          <w:szCs w:val="18"/>
          <w:lang w:val="sv-SE"/>
        </w:rPr>
        <w:t xml:space="preserve"> bola baja pada coil atau magnet.</w:t>
      </w:r>
    </w:p>
    <w:p w14:paraId="30FD25C6" w14:textId="40776DC2"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6.</w:t>
      </w:r>
      <w:r w:rsidRPr="00E56B98">
        <w:rPr>
          <w:rFonts w:eastAsia="Arial"/>
          <w:color w:val="000000"/>
          <w:sz w:val="18"/>
          <w:szCs w:val="18"/>
          <w:lang w:val="sv-SE"/>
        </w:rPr>
        <w:tab/>
        <w:t xml:space="preserve">Menekan tombol </w:t>
      </w:r>
      <w:r w:rsidR="00A05AB1" w:rsidRPr="00E56B98">
        <w:rPr>
          <w:rFonts w:eastAsia="Arial"/>
          <w:color w:val="000000"/>
          <w:sz w:val="18"/>
          <w:szCs w:val="18"/>
          <w:lang w:val="sv-SE"/>
        </w:rPr>
        <w:t>off</w:t>
      </w:r>
      <w:r w:rsidRPr="00E56B98">
        <w:rPr>
          <w:rFonts w:eastAsia="Arial"/>
          <w:color w:val="000000"/>
          <w:sz w:val="18"/>
          <w:szCs w:val="18"/>
          <w:lang w:val="sv-SE"/>
        </w:rPr>
        <w:t xml:space="preserve"> sehingga aliran listrik yang terjadi pada kumparan terputus, secara bersamaan bola baja jatuh.</w:t>
      </w:r>
    </w:p>
    <w:p w14:paraId="7A9EF2A5" w14:textId="77777777"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7.</w:t>
      </w:r>
      <w:r w:rsidRPr="00E56B98">
        <w:rPr>
          <w:rFonts w:eastAsia="Arial"/>
          <w:color w:val="000000"/>
          <w:sz w:val="18"/>
          <w:szCs w:val="18"/>
          <w:lang w:val="sv-SE"/>
        </w:rPr>
        <w:tab/>
        <w:t>Bola baja jatuh sehingga memukul pena pemukul,</w:t>
      </w:r>
    </w:p>
    <w:p w14:paraId="3ECF9C5A" w14:textId="77777777"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8.</w:t>
      </w:r>
      <w:r w:rsidRPr="00E56B98">
        <w:rPr>
          <w:rFonts w:eastAsia="Arial"/>
          <w:color w:val="000000"/>
          <w:sz w:val="18"/>
          <w:szCs w:val="18"/>
          <w:lang w:val="sv-SE"/>
        </w:rPr>
        <w:tab/>
        <w:t>Pena pukul mendapatkan beban yang dihasilkan oleh bola baja sehingga memukul penggalak.</w:t>
      </w:r>
    </w:p>
    <w:p w14:paraId="3DADFEA3" w14:textId="39539E45" w:rsidR="004A10F7"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9.</w:t>
      </w:r>
      <w:r w:rsidRPr="00E56B98">
        <w:rPr>
          <w:rFonts w:eastAsia="Arial"/>
          <w:color w:val="000000"/>
          <w:sz w:val="18"/>
          <w:szCs w:val="18"/>
          <w:lang w:val="sv-SE"/>
        </w:rPr>
        <w:tab/>
        <w:t xml:space="preserve">Mengamati dan </w:t>
      </w:r>
      <w:r w:rsidR="00A05AB1" w:rsidRPr="00E56B98">
        <w:rPr>
          <w:rFonts w:eastAsia="Arial"/>
          <w:color w:val="000000"/>
          <w:sz w:val="18"/>
          <w:szCs w:val="18"/>
          <w:lang w:val="sv-SE"/>
        </w:rPr>
        <w:t>mencatat</w:t>
      </w:r>
      <w:r w:rsidRPr="00E56B98">
        <w:rPr>
          <w:rFonts w:eastAsia="Arial"/>
          <w:color w:val="000000"/>
          <w:sz w:val="18"/>
          <w:szCs w:val="18"/>
          <w:lang w:val="sv-SE"/>
        </w:rPr>
        <w:t xml:space="preserve"> hasilnya.</w:t>
      </w:r>
    </w:p>
    <w:p w14:paraId="01752989" w14:textId="570E9A2A" w:rsidR="00F60CC4" w:rsidRPr="00E56B98" w:rsidRDefault="004A10F7" w:rsidP="004A10F7">
      <w:pPr>
        <w:spacing w:line="240" w:lineRule="exact"/>
        <w:ind w:left="567" w:hanging="283"/>
        <w:jc w:val="both"/>
        <w:rPr>
          <w:rFonts w:eastAsia="Arial"/>
          <w:color w:val="000000"/>
          <w:sz w:val="18"/>
          <w:szCs w:val="18"/>
          <w:lang w:val="sv-SE"/>
        </w:rPr>
      </w:pPr>
      <w:r w:rsidRPr="00E56B98">
        <w:rPr>
          <w:rFonts w:eastAsia="Arial"/>
          <w:color w:val="000000"/>
          <w:sz w:val="18"/>
          <w:szCs w:val="18"/>
          <w:lang w:val="sv-SE"/>
        </w:rPr>
        <w:t>10.</w:t>
      </w:r>
      <w:r w:rsidRPr="00E56B98">
        <w:rPr>
          <w:rFonts w:eastAsia="Arial"/>
          <w:color w:val="000000"/>
          <w:sz w:val="18"/>
          <w:szCs w:val="18"/>
          <w:lang w:val="sv-SE"/>
        </w:rPr>
        <w:tab/>
        <w:t>Kegiatan tersebut dilakukan sebanyak 25 kali sehingga mendapatkan data yang dibutuhkan.</w:t>
      </w:r>
    </w:p>
    <w:p w14:paraId="7D0C0343" w14:textId="77777777" w:rsidR="00060FBE" w:rsidRPr="00E56B98" w:rsidRDefault="00060FBE" w:rsidP="00060FBE">
      <w:pPr>
        <w:spacing w:line="240" w:lineRule="exact"/>
        <w:jc w:val="both"/>
        <w:rPr>
          <w:rFonts w:eastAsia="Arial"/>
          <w:color w:val="000000"/>
          <w:sz w:val="18"/>
          <w:szCs w:val="18"/>
          <w:lang w:val="sv-SE"/>
        </w:rPr>
      </w:pPr>
    </w:p>
    <w:p w14:paraId="1E9DDC1A" w14:textId="139B9D86" w:rsidR="00060FBE" w:rsidRPr="00E56B98" w:rsidRDefault="00974081" w:rsidP="00974081">
      <w:pPr>
        <w:spacing w:before="160" w:after="160" w:line="240" w:lineRule="exact"/>
        <w:jc w:val="both"/>
        <w:rPr>
          <w:rFonts w:eastAsia="Arial"/>
          <w:b/>
          <w:bCs/>
          <w:color w:val="000000"/>
          <w:sz w:val="18"/>
          <w:szCs w:val="18"/>
          <w:lang w:val="sv-SE"/>
        </w:rPr>
      </w:pPr>
      <w:r w:rsidRPr="00E56B98">
        <w:rPr>
          <w:rFonts w:eastAsia="Arial"/>
          <w:b/>
          <w:bCs/>
          <w:color w:val="000000"/>
          <w:sz w:val="18"/>
          <w:szCs w:val="18"/>
          <w:lang w:val="sv-SE"/>
        </w:rPr>
        <w:t>Hasil Penelitian</w:t>
      </w:r>
    </w:p>
    <w:p w14:paraId="7B3AEFA9" w14:textId="61953FC5" w:rsidR="004A10F7" w:rsidRPr="00E56B98" w:rsidRDefault="004A10F7" w:rsidP="002C64D0">
      <w:pPr>
        <w:spacing w:line="240" w:lineRule="exact"/>
        <w:jc w:val="both"/>
        <w:rPr>
          <w:rFonts w:eastAsia="Arial"/>
          <w:color w:val="000000"/>
          <w:sz w:val="18"/>
          <w:szCs w:val="18"/>
          <w:lang w:val="sv-SE"/>
        </w:rPr>
      </w:pPr>
      <w:r w:rsidRPr="000856E0">
        <w:rPr>
          <w:noProof/>
          <w:sz w:val="22"/>
          <w:szCs w:val="22"/>
          <w:lang w:val="id-ID"/>
        </w:rPr>
        <w:drawing>
          <wp:anchor distT="0" distB="0" distL="114300" distR="114300" simplePos="0" relativeHeight="251679744" behindDoc="0" locked="0" layoutInCell="1" allowOverlap="1" wp14:anchorId="3AA0AD88" wp14:editId="041B8A34">
            <wp:simplePos x="0" y="0"/>
            <wp:positionH relativeFrom="column">
              <wp:posOffset>61595</wp:posOffset>
            </wp:positionH>
            <wp:positionV relativeFrom="paragraph">
              <wp:posOffset>347345</wp:posOffset>
            </wp:positionV>
            <wp:extent cx="2943225" cy="1358265"/>
            <wp:effectExtent l="0" t="0" r="9525" b="13335"/>
            <wp:wrapThrough wrapText="bothSides">
              <wp:wrapPolygon edited="0">
                <wp:start x="0" y="0"/>
                <wp:lineTo x="0" y="21509"/>
                <wp:lineTo x="21530" y="21509"/>
                <wp:lineTo x="21530" y="0"/>
                <wp:lineTo x="0" y="0"/>
              </wp:wrapPolygon>
            </wp:wrapThrough>
            <wp:docPr id="113618883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E56B98">
        <w:rPr>
          <w:rFonts w:eastAsia="Arial"/>
          <w:color w:val="000000"/>
          <w:sz w:val="18"/>
          <w:szCs w:val="18"/>
          <w:lang w:val="sv-SE"/>
        </w:rPr>
        <w:t>Tabel 1. Diagram Hubungan Ketinggian Terhadap Jumlah Penggalak Yang Meletus (massa bola baja 100 gram).</w:t>
      </w:r>
    </w:p>
    <w:p w14:paraId="3DC145D4" w14:textId="442F2CBA" w:rsidR="004A10F7" w:rsidRPr="00E56B98" w:rsidRDefault="00361609" w:rsidP="002C64D0">
      <w:pPr>
        <w:spacing w:line="240" w:lineRule="exact"/>
        <w:jc w:val="both"/>
        <w:rPr>
          <w:rFonts w:eastAsia="Arial"/>
          <w:color w:val="000000"/>
          <w:sz w:val="13"/>
          <w:szCs w:val="13"/>
          <w:lang w:val="sv-SE"/>
        </w:rPr>
      </w:pPr>
      <w:r w:rsidRPr="00E56B98">
        <w:rPr>
          <w:rFonts w:eastAsia="Arial"/>
          <w:color w:val="000000"/>
          <w:sz w:val="13"/>
          <w:szCs w:val="13"/>
          <w:lang w:val="sv-SE"/>
        </w:rPr>
        <w:t>Gambar 2. Diagram Hubungan Ketinggian Terhadap Jumlah Penggalak Yang Meletus (massa bola baja 100 gram).</w:t>
      </w:r>
    </w:p>
    <w:p w14:paraId="66290B41" w14:textId="77777777" w:rsidR="00361609" w:rsidRPr="00E56B98" w:rsidRDefault="00361609" w:rsidP="002C64D0">
      <w:pPr>
        <w:spacing w:line="240" w:lineRule="exact"/>
        <w:jc w:val="both"/>
        <w:rPr>
          <w:rFonts w:eastAsia="Arial"/>
          <w:color w:val="000000"/>
          <w:sz w:val="18"/>
          <w:szCs w:val="18"/>
          <w:lang w:val="sv-SE"/>
        </w:rPr>
      </w:pPr>
    </w:p>
    <w:p w14:paraId="01F11B7D" w14:textId="24D7138D" w:rsidR="002C64D0" w:rsidRPr="00E56B98" w:rsidRDefault="004247BE" w:rsidP="004247BE">
      <w:pPr>
        <w:spacing w:line="240" w:lineRule="exact"/>
        <w:ind w:firstLine="284"/>
        <w:jc w:val="both"/>
        <w:rPr>
          <w:rFonts w:eastAsia="Arial"/>
          <w:color w:val="000000"/>
          <w:sz w:val="18"/>
          <w:szCs w:val="18"/>
          <w:lang w:val="sv-SE"/>
        </w:rPr>
      </w:pPr>
      <w:r w:rsidRPr="00E56B98">
        <w:rPr>
          <w:rFonts w:eastAsia="Arial"/>
          <w:color w:val="000000"/>
          <w:sz w:val="18"/>
          <w:szCs w:val="18"/>
          <w:lang w:val="sv-SE"/>
        </w:rPr>
        <w:t xml:space="preserve">Evaluasi fungsional terhadap 25 butir spesimen penggalak mengungkap korelasi linier antara ketinggian jatuh dengan tingkat keberhasilan inisiasi. </w:t>
      </w:r>
      <w:r w:rsidR="00C21B13" w:rsidRPr="00E56B98">
        <w:rPr>
          <w:rFonts w:eastAsia="Arial"/>
          <w:color w:val="000000"/>
          <w:sz w:val="18"/>
          <w:szCs w:val="18"/>
          <w:lang w:val="sv-SE"/>
        </w:rPr>
        <w:t>Data eksperimen mengonfirmasi bahwa zona aman (no-fire region) terjaga sepenuhnya hingga ketinggian 7 inci, yang membuktikan stabilitas material spesimen pada level energi rendah. Transisi menuju fase inisiasi mulai terdeteksi pada ambang batas 8 inci dengan rasio letusan 3 dari 25 sampel (12%). Peningkatan energi potensial pada interval 9 dan 10 inci kemudian memicu lonjakan reaktivitas yang signifikan, masing-masing tercatat sebesar 32% dan 44%. Fenomena ini mengindikasikan bahwa besaran energi tumbukan pada ketinggian tersebut telah memasuki area distribusi normal sensitivitas penggalak, di mana probabilitas inisiasi mulai mendekati titik median populasi</w:t>
      </w:r>
      <w:r w:rsidRPr="00E56B98">
        <w:rPr>
          <w:rFonts w:eastAsia="Arial"/>
          <w:color w:val="000000"/>
          <w:sz w:val="18"/>
          <w:szCs w:val="18"/>
          <w:lang w:val="sv-SE"/>
        </w:rPr>
        <w:t>. Parameter fundamental H</w:t>
      </w:r>
      <w:r w:rsidRPr="00E56B98">
        <w:rPr>
          <w:rFonts w:eastAsia="Arial"/>
          <w:color w:val="000000"/>
          <w:sz w:val="18"/>
          <w:szCs w:val="18"/>
          <w:vertAlign w:val="subscript"/>
          <w:lang w:val="sv-SE"/>
        </w:rPr>
        <w:t>50</w:t>
      </w:r>
      <w:r w:rsidRPr="00E56B98">
        <w:rPr>
          <w:rFonts w:eastAsia="Arial"/>
          <w:color w:val="000000"/>
          <w:sz w:val="18"/>
          <w:szCs w:val="18"/>
          <w:lang w:val="sv-SE"/>
        </w:rPr>
        <w:t xml:space="preserve"> berhasil diidentifikasi pada ketinggian 11 inci (60%), yang menandakan bahwa energi tumbukan telah melampaui energi aktivasi mayoritas populasi. Keandalan fungsi penggalak terus menguat pada elevasi 12 hingga 13 inci, dan mencapai validasi kinerja sempurna pada ketinggian 14 inci dengan tingkat letusan 100%</w:t>
      </w:r>
      <w:r w:rsidR="00361609" w:rsidRPr="00E56B98">
        <w:rPr>
          <w:rFonts w:eastAsia="Arial"/>
          <w:color w:val="000000"/>
          <w:sz w:val="18"/>
          <w:szCs w:val="18"/>
          <w:lang w:val="sv-SE"/>
        </w:rPr>
        <w:t>.</w:t>
      </w:r>
    </w:p>
    <w:p w14:paraId="641967C9" w14:textId="42C25CC5" w:rsidR="002C64D0" w:rsidRPr="00E56B98" w:rsidRDefault="00361609" w:rsidP="00060FBE">
      <w:pPr>
        <w:spacing w:line="240" w:lineRule="exact"/>
        <w:jc w:val="both"/>
        <w:rPr>
          <w:rFonts w:eastAsia="Arial"/>
          <w:color w:val="000000"/>
          <w:sz w:val="18"/>
          <w:szCs w:val="18"/>
          <w:lang w:val="sv-SE"/>
        </w:rPr>
      </w:pPr>
      <w:r w:rsidRPr="000856E0">
        <w:rPr>
          <w:rFonts w:ascii="Arial" w:hAnsi="Arial" w:cs="Arial"/>
          <w:noProof/>
          <w:sz w:val="22"/>
          <w:szCs w:val="22"/>
          <w:lang w:val="id-ID"/>
        </w:rPr>
        <w:drawing>
          <wp:anchor distT="0" distB="0" distL="114300" distR="114300" simplePos="0" relativeHeight="251680768" behindDoc="0" locked="0" layoutInCell="1" allowOverlap="1" wp14:anchorId="4A1B54D6" wp14:editId="43BE6C16">
            <wp:simplePos x="0" y="0"/>
            <wp:positionH relativeFrom="column">
              <wp:posOffset>61595</wp:posOffset>
            </wp:positionH>
            <wp:positionV relativeFrom="paragraph">
              <wp:posOffset>194945</wp:posOffset>
            </wp:positionV>
            <wp:extent cx="3143250" cy="1476375"/>
            <wp:effectExtent l="0" t="0" r="0" b="9525"/>
            <wp:wrapThrough wrapText="bothSides">
              <wp:wrapPolygon edited="0">
                <wp:start x="0" y="0"/>
                <wp:lineTo x="0" y="21461"/>
                <wp:lineTo x="21469" y="21461"/>
                <wp:lineTo x="21469" y="0"/>
                <wp:lineTo x="0" y="0"/>
              </wp:wrapPolygon>
            </wp:wrapThrough>
            <wp:docPr id="571375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1476375"/>
                    </a:xfrm>
                    <a:prstGeom prst="rect">
                      <a:avLst/>
                    </a:prstGeom>
                    <a:noFill/>
                    <a:ln>
                      <a:noFill/>
                    </a:ln>
                  </pic:spPr>
                </pic:pic>
              </a:graphicData>
            </a:graphic>
            <wp14:sizeRelH relativeFrom="margin">
              <wp14:pctWidth>0</wp14:pctWidth>
            </wp14:sizeRelH>
          </wp:anchor>
        </w:drawing>
      </w:r>
    </w:p>
    <w:p w14:paraId="331ABD0F" w14:textId="4E93F108" w:rsidR="00B0317A" w:rsidRPr="00E56B98" w:rsidRDefault="00B0317A" w:rsidP="00060FBE">
      <w:pPr>
        <w:spacing w:line="240" w:lineRule="exact"/>
        <w:jc w:val="both"/>
        <w:rPr>
          <w:rFonts w:eastAsia="Arial"/>
          <w:color w:val="000000"/>
          <w:sz w:val="18"/>
          <w:szCs w:val="18"/>
          <w:lang w:val="sv-SE"/>
        </w:rPr>
      </w:pPr>
    </w:p>
    <w:p w14:paraId="6A5ED3D3" w14:textId="664FFD09" w:rsidR="00361609" w:rsidRPr="00E56B98" w:rsidRDefault="00361609" w:rsidP="00060FBE">
      <w:pPr>
        <w:spacing w:line="240" w:lineRule="exact"/>
        <w:jc w:val="both"/>
        <w:rPr>
          <w:rFonts w:eastAsia="Arial"/>
          <w:color w:val="000000"/>
          <w:sz w:val="13"/>
          <w:szCs w:val="13"/>
          <w:lang w:val="sv-SE"/>
        </w:rPr>
      </w:pPr>
      <w:r w:rsidRPr="00E56B98">
        <w:rPr>
          <w:rFonts w:eastAsia="Arial"/>
          <w:color w:val="000000"/>
          <w:sz w:val="13"/>
          <w:szCs w:val="13"/>
          <w:lang w:val="sv-SE"/>
        </w:rPr>
        <w:t>Gambar 3. Diagram Hubungan Ketinggian Terhadap Jumlah Penggalak Yang Meletus (massa bola baja 110 gram).</w:t>
      </w:r>
    </w:p>
    <w:p w14:paraId="0C739B59" w14:textId="77777777" w:rsidR="00361609" w:rsidRPr="00E56B98" w:rsidRDefault="00361609" w:rsidP="00060FBE">
      <w:pPr>
        <w:spacing w:line="240" w:lineRule="exact"/>
        <w:jc w:val="both"/>
        <w:rPr>
          <w:rFonts w:eastAsia="Arial"/>
          <w:color w:val="000000"/>
          <w:sz w:val="18"/>
          <w:szCs w:val="18"/>
          <w:lang w:val="sv-SE"/>
        </w:rPr>
      </w:pPr>
    </w:p>
    <w:p w14:paraId="7C88F93C" w14:textId="04664FFB" w:rsidR="00361609" w:rsidRPr="00E56B98" w:rsidRDefault="009243CA" w:rsidP="00361609">
      <w:pPr>
        <w:spacing w:line="240" w:lineRule="exact"/>
        <w:jc w:val="both"/>
        <w:rPr>
          <w:rFonts w:eastAsia="Arial"/>
          <w:color w:val="000000"/>
          <w:sz w:val="18"/>
          <w:szCs w:val="18"/>
          <w:lang w:val="sv-SE"/>
        </w:rPr>
      </w:pPr>
      <w:r w:rsidRPr="00E56B98">
        <w:rPr>
          <w:rFonts w:eastAsia="Arial"/>
          <w:color w:val="000000"/>
          <w:sz w:val="18"/>
          <w:szCs w:val="18"/>
          <w:lang w:val="sv-SE"/>
        </w:rPr>
        <w:lastRenderedPageBreak/>
        <w:t>Berdasarkan rangkaian uji jatuh (drop-weight test) menggunakan beban statis 100 gram, profil sensitivitas material penggalak menunjukkan distribusi reaktivitas yang sangat terukur. Pada tahap awal, spesimen menunjukkan resistansi penuh terhadap inisiasi dalam rentang ketinggian 3 hingga 7 inci, yang mengonfirmasi integritas stabilitas material pada zona energi rendah. Eskalasi respons mulai teramati pada ketinggian 8 inci dengan tingkat inisiasi awal sebesar 12%, yang kemudian terus meningkat secara signifikan pada ketinggian 9 inci (32%) dan 10 inci (44%). Titik kritis statistik terlampaui pada ketinggian 11 inci, di mana probabilitas inisiasi resmi melewati ambang median H</w:t>
      </w:r>
      <w:r w:rsidRPr="00E56B98">
        <w:rPr>
          <w:rFonts w:eastAsia="Arial"/>
          <w:color w:val="000000"/>
          <w:sz w:val="18"/>
          <w:szCs w:val="18"/>
          <w:vertAlign w:val="subscript"/>
          <w:lang w:val="sv-SE"/>
        </w:rPr>
        <w:t>50</w:t>
      </w:r>
      <w:r w:rsidRPr="00E56B98">
        <w:rPr>
          <w:rFonts w:eastAsia="Arial"/>
          <w:color w:val="000000"/>
          <w:sz w:val="18"/>
          <w:szCs w:val="18"/>
          <w:lang w:val="sv-SE"/>
        </w:rPr>
        <w:t xml:space="preserve"> dengan hasil 60%. Tren reaktivitas ini berlanjut secara konsisten pada fase menuju saturasi di ketinggian 12 inci (72%) dan 13 inci (88%), hingga akhirnya mencapai titik all-fire atau saturasi inisiasi total pada elevasi 14 inci, di mana seluruh populasi spesimen uji terinisiasi secara mutlak</w:t>
      </w:r>
      <w:r w:rsidR="00361609" w:rsidRPr="00E56B98">
        <w:rPr>
          <w:rFonts w:eastAsia="Arial"/>
          <w:color w:val="000000"/>
          <w:sz w:val="18"/>
          <w:szCs w:val="18"/>
          <w:lang w:val="sv-SE"/>
        </w:rPr>
        <w:t>.</w:t>
      </w:r>
    </w:p>
    <w:p w14:paraId="64D69078" w14:textId="77777777" w:rsidR="00361609" w:rsidRPr="00E56B98" w:rsidRDefault="00361609" w:rsidP="00060FBE">
      <w:pPr>
        <w:spacing w:line="240" w:lineRule="exact"/>
        <w:jc w:val="both"/>
        <w:rPr>
          <w:rFonts w:eastAsia="Arial"/>
          <w:color w:val="000000"/>
          <w:sz w:val="18"/>
          <w:szCs w:val="18"/>
          <w:lang w:val="sv-SE"/>
        </w:rPr>
      </w:pPr>
    </w:p>
    <w:p w14:paraId="416D563B" w14:textId="2B31646E" w:rsidR="00060FBE" w:rsidRPr="00E56B98" w:rsidRDefault="00060FBE" w:rsidP="00060FBE">
      <w:pPr>
        <w:spacing w:line="240" w:lineRule="exact"/>
        <w:jc w:val="both"/>
        <w:rPr>
          <w:rFonts w:eastAsia="Arial"/>
          <w:color w:val="000000"/>
          <w:sz w:val="13"/>
          <w:szCs w:val="13"/>
          <w:lang w:val="sv-SE"/>
        </w:rPr>
      </w:pPr>
      <w:r w:rsidRPr="00E56B98">
        <w:rPr>
          <w:rFonts w:eastAsia="Arial"/>
          <w:color w:val="000000"/>
          <w:sz w:val="13"/>
          <w:szCs w:val="13"/>
          <w:lang w:val="sv-SE"/>
        </w:rPr>
        <w:t>Tabel 1</w:t>
      </w:r>
      <w:r w:rsidR="00A05AB1" w:rsidRPr="00E56B98">
        <w:rPr>
          <w:rFonts w:eastAsia="Arial"/>
          <w:color w:val="000000"/>
          <w:sz w:val="13"/>
          <w:szCs w:val="13"/>
          <w:lang w:val="sv-SE"/>
        </w:rPr>
        <w:t>.</w:t>
      </w:r>
      <w:r w:rsidRPr="00E56B98">
        <w:rPr>
          <w:rFonts w:eastAsia="Arial"/>
          <w:color w:val="000000"/>
          <w:sz w:val="13"/>
          <w:szCs w:val="13"/>
          <w:lang w:val="sv-SE"/>
        </w:rPr>
        <w:t xml:space="preserve"> </w:t>
      </w:r>
      <w:r w:rsidR="00361609" w:rsidRPr="00E56B98">
        <w:rPr>
          <w:rFonts w:eastAsia="Arial"/>
          <w:color w:val="000000"/>
          <w:sz w:val="13"/>
          <w:szCs w:val="13"/>
          <w:lang w:val="sv-SE"/>
        </w:rPr>
        <w:t>Data Hasil Perhitungan Kepekaan Penggalak dengan massa bola baja 100 gram.</w:t>
      </w:r>
    </w:p>
    <w:p w14:paraId="5F16B9D2" w14:textId="77777777" w:rsidR="00361609" w:rsidRPr="00E56B98" w:rsidRDefault="00361609" w:rsidP="00060FBE">
      <w:pPr>
        <w:spacing w:line="240" w:lineRule="exact"/>
        <w:jc w:val="both"/>
        <w:rPr>
          <w:rFonts w:eastAsia="Arial"/>
          <w:color w:val="000000"/>
          <w:sz w:val="18"/>
          <w:szCs w:val="18"/>
          <w:lang w:val="sv-SE"/>
        </w:rPr>
      </w:pPr>
    </w:p>
    <w:tbl>
      <w:tblPr>
        <w:tblW w:w="0" w:type="auto"/>
        <w:tblBorders>
          <w:top w:val="single" w:sz="4" w:space="0" w:color="7F7F7F"/>
          <w:bottom w:val="single" w:sz="4" w:space="0" w:color="7F7F7F"/>
        </w:tblBorders>
        <w:tblLook w:val="04A0" w:firstRow="1" w:lastRow="0" w:firstColumn="1" w:lastColumn="0" w:noHBand="0" w:noVBand="1"/>
      </w:tblPr>
      <w:tblGrid>
        <w:gridCol w:w="507"/>
        <w:gridCol w:w="2187"/>
        <w:gridCol w:w="1842"/>
      </w:tblGrid>
      <w:tr w:rsidR="00361609" w:rsidRPr="000856E0" w14:paraId="660D23B3" w14:textId="77777777" w:rsidTr="00361609">
        <w:trPr>
          <w:trHeight w:val="652"/>
        </w:trPr>
        <w:tc>
          <w:tcPr>
            <w:tcW w:w="507" w:type="dxa"/>
            <w:tcBorders>
              <w:top w:val="single" w:sz="4" w:space="0" w:color="7F7F7F"/>
              <w:bottom w:val="single" w:sz="4" w:space="0" w:color="auto"/>
            </w:tcBorders>
          </w:tcPr>
          <w:p w14:paraId="6D5A964D"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No</w:t>
            </w:r>
          </w:p>
        </w:tc>
        <w:tc>
          <w:tcPr>
            <w:tcW w:w="2187" w:type="dxa"/>
            <w:tcBorders>
              <w:top w:val="single" w:sz="4" w:space="0" w:color="7F7F7F"/>
              <w:bottom w:val="single" w:sz="4" w:space="0" w:color="auto"/>
            </w:tcBorders>
          </w:tcPr>
          <w:p w14:paraId="47450660"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Hasil Perhitungan</w:t>
            </w:r>
          </w:p>
        </w:tc>
        <w:tc>
          <w:tcPr>
            <w:tcW w:w="1842" w:type="dxa"/>
            <w:tcBorders>
              <w:top w:val="single" w:sz="4" w:space="0" w:color="7F7F7F"/>
              <w:bottom w:val="single" w:sz="4" w:space="0" w:color="auto"/>
            </w:tcBorders>
          </w:tcPr>
          <w:p w14:paraId="3E127B33"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(MU 5 Tj kal 5,56 mm)</w:t>
            </w:r>
          </w:p>
        </w:tc>
      </w:tr>
      <w:tr w:rsidR="00361609" w:rsidRPr="000856E0" w14:paraId="120AA3D8" w14:textId="77777777" w:rsidTr="00361609">
        <w:trPr>
          <w:trHeight w:val="358"/>
        </w:trPr>
        <w:tc>
          <w:tcPr>
            <w:tcW w:w="507" w:type="dxa"/>
            <w:tcBorders>
              <w:top w:val="single" w:sz="4" w:space="0" w:color="auto"/>
              <w:bottom w:val="nil"/>
            </w:tcBorders>
          </w:tcPr>
          <w:p w14:paraId="211F7181"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1.</w:t>
            </w:r>
          </w:p>
        </w:tc>
        <w:tc>
          <w:tcPr>
            <w:tcW w:w="2187" w:type="dxa"/>
            <w:tcBorders>
              <w:top w:val="single" w:sz="4" w:space="0" w:color="auto"/>
              <w:bottom w:val="nil"/>
            </w:tcBorders>
          </w:tcPr>
          <w:p w14:paraId="4E5235C8"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Ep Tidak Meletus</w:t>
            </w:r>
          </w:p>
        </w:tc>
        <w:tc>
          <w:tcPr>
            <w:tcW w:w="1842" w:type="dxa"/>
            <w:tcBorders>
              <w:top w:val="single" w:sz="4" w:space="0" w:color="auto"/>
              <w:bottom w:val="nil"/>
            </w:tcBorders>
          </w:tcPr>
          <w:p w14:paraId="42E62448"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0,174244 joule</w:t>
            </w:r>
          </w:p>
        </w:tc>
      </w:tr>
      <w:tr w:rsidR="00361609" w:rsidRPr="000856E0" w14:paraId="1B79D0A0" w14:textId="77777777" w:rsidTr="00361609">
        <w:trPr>
          <w:trHeight w:val="358"/>
        </w:trPr>
        <w:tc>
          <w:tcPr>
            <w:tcW w:w="507" w:type="dxa"/>
            <w:tcBorders>
              <w:top w:val="nil"/>
              <w:bottom w:val="nil"/>
            </w:tcBorders>
          </w:tcPr>
          <w:p w14:paraId="3D3C4619"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2.</w:t>
            </w:r>
          </w:p>
        </w:tc>
        <w:tc>
          <w:tcPr>
            <w:tcW w:w="2187" w:type="dxa"/>
            <w:tcBorders>
              <w:top w:val="nil"/>
              <w:bottom w:val="nil"/>
            </w:tcBorders>
          </w:tcPr>
          <w:p w14:paraId="4C5A0280"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Ep Meletus</w:t>
            </w:r>
          </w:p>
        </w:tc>
        <w:tc>
          <w:tcPr>
            <w:tcW w:w="1842" w:type="dxa"/>
            <w:tcBorders>
              <w:top w:val="nil"/>
              <w:bottom w:val="nil"/>
            </w:tcBorders>
          </w:tcPr>
          <w:p w14:paraId="341EC50A"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0,199136 joule</w:t>
            </w:r>
          </w:p>
        </w:tc>
      </w:tr>
      <w:tr w:rsidR="00361609" w:rsidRPr="000856E0" w14:paraId="11112C2F" w14:textId="77777777" w:rsidTr="00361609">
        <w:trPr>
          <w:trHeight w:val="358"/>
        </w:trPr>
        <w:tc>
          <w:tcPr>
            <w:tcW w:w="507" w:type="dxa"/>
            <w:tcBorders>
              <w:top w:val="nil"/>
              <w:bottom w:val="nil"/>
            </w:tcBorders>
          </w:tcPr>
          <w:p w14:paraId="2B45423F"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3.</w:t>
            </w:r>
          </w:p>
        </w:tc>
        <w:tc>
          <w:tcPr>
            <w:tcW w:w="2187" w:type="dxa"/>
            <w:tcBorders>
              <w:top w:val="nil"/>
              <w:bottom w:val="nil"/>
            </w:tcBorders>
          </w:tcPr>
          <w:p w14:paraId="1B0B469A" w14:textId="77777777" w:rsidR="00361609" w:rsidRPr="00361609" w:rsidRDefault="00361609" w:rsidP="00691F99">
            <w:pPr>
              <w:rPr>
                <w:rFonts w:ascii="Arial" w:hAnsi="Arial" w:cs="Arial"/>
                <w:sz w:val="18"/>
                <w:szCs w:val="18"/>
                <w:lang w:val="id-ID"/>
              </w:rPr>
            </w:pPr>
            <w:r w:rsidRPr="00361609">
              <w:rPr>
                <w:rFonts w:ascii="Arial" w:hAnsi="Arial" w:cs="Arial"/>
                <w:position w:val="-14"/>
                <w:sz w:val="18"/>
                <w:szCs w:val="18"/>
                <w:lang w:val="id-ID" w:eastAsia="en-GB"/>
              </w:rPr>
              <w:object w:dxaOrig="760" w:dyaOrig="400" w14:anchorId="469C1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8pt" o:ole="">
                  <v:imagedata r:id="rId13" o:title=""/>
                </v:shape>
                <o:OLEObject Type="Embed" ProgID="Equation.3" ShapeID="_x0000_i1025" DrawAspect="Content" ObjectID="_1839839159" r:id="rId14"/>
              </w:object>
            </w:r>
          </w:p>
        </w:tc>
        <w:tc>
          <w:tcPr>
            <w:tcW w:w="1842" w:type="dxa"/>
            <w:tcBorders>
              <w:top w:val="nil"/>
              <w:bottom w:val="nil"/>
            </w:tcBorders>
          </w:tcPr>
          <w:p w14:paraId="1AA04203"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8,53</w:t>
            </w:r>
          </w:p>
        </w:tc>
      </w:tr>
      <w:tr w:rsidR="00361609" w:rsidRPr="000856E0" w14:paraId="696CA245" w14:textId="77777777" w:rsidTr="00361609">
        <w:trPr>
          <w:trHeight w:val="358"/>
        </w:trPr>
        <w:tc>
          <w:tcPr>
            <w:tcW w:w="507" w:type="dxa"/>
            <w:tcBorders>
              <w:top w:val="nil"/>
              <w:bottom w:val="nil"/>
            </w:tcBorders>
          </w:tcPr>
          <w:p w14:paraId="5AD8B84D"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4.</w:t>
            </w:r>
          </w:p>
        </w:tc>
        <w:tc>
          <w:tcPr>
            <w:tcW w:w="2187" w:type="dxa"/>
            <w:tcBorders>
              <w:top w:val="nil"/>
              <w:bottom w:val="nil"/>
            </w:tcBorders>
          </w:tcPr>
          <w:p w14:paraId="472348C6"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Rata-rata H</w:t>
            </w:r>
          </w:p>
        </w:tc>
        <w:tc>
          <w:tcPr>
            <w:tcW w:w="1842" w:type="dxa"/>
            <w:tcBorders>
              <w:top w:val="nil"/>
              <w:bottom w:val="nil"/>
            </w:tcBorders>
          </w:tcPr>
          <w:p w14:paraId="2FABB5DD" w14:textId="77777777" w:rsidR="00361609" w:rsidRPr="00361609" w:rsidRDefault="00361609" w:rsidP="00691F99">
            <w:pPr>
              <w:ind w:left="1950" w:hanging="1950"/>
              <w:jc w:val="center"/>
              <w:rPr>
                <w:rFonts w:ascii="Arial" w:hAnsi="Arial" w:cs="Arial"/>
                <w:sz w:val="18"/>
                <w:szCs w:val="18"/>
                <w:lang w:val="id-ID"/>
              </w:rPr>
            </w:pPr>
            <w:r w:rsidRPr="00361609">
              <w:rPr>
                <w:rFonts w:ascii="Arial" w:hAnsi="Arial" w:cs="Arial"/>
                <w:sz w:val="18"/>
                <w:szCs w:val="18"/>
                <w:lang w:val="id-ID"/>
              </w:rPr>
              <w:t>10,42</w:t>
            </w:r>
          </w:p>
        </w:tc>
      </w:tr>
      <w:tr w:rsidR="00361609" w:rsidRPr="000856E0" w14:paraId="3EF2BA48" w14:textId="77777777" w:rsidTr="00361609">
        <w:trPr>
          <w:trHeight w:val="358"/>
        </w:trPr>
        <w:tc>
          <w:tcPr>
            <w:tcW w:w="507" w:type="dxa"/>
            <w:tcBorders>
              <w:top w:val="nil"/>
              <w:bottom w:val="nil"/>
            </w:tcBorders>
          </w:tcPr>
          <w:p w14:paraId="079A19BF"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5.</w:t>
            </w:r>
          </w:p>
        </w:tc>
        <w:tc>
          <w:tcPr>
            <w:tcW w:w="2187" w:type="dxa"/>
            <w:tcBorders>
              <w:top w:val="nil"/>
              <w:bottom w:val="nil"/>
            </w:tcBorders>
          </w:tcPr>
          <w:p w14:paraId="3DDA5E59"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Standar deviasi</w:t>
            </w:r>
          </w:p>
        </w:tc>
        <w:tc>
          <w:tcPr>
            <w:tcW w:w="1842" w:type="dxa"/>
            <w:tcBorders>
              <w:top w:val="nil"/>
              <w:bottom w:val="nil"/>
            </w:tcBorders>
          </w:tcPr>
          <w:p w14:paraId="7D624B61"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1,96</w:t>
            </w:r>
          </w:p>
        </w:tc>
      </w:tr>
      <w:tr w:rsidR="00361609" w:rsidRPr="000856E0" w14:paraId="33A91515" w14:textId="77777777" w:rsidTr="00361609">
        <w:trPr>
          <w:trHeight w:val="358"/>
        </w:trPr>
        <w:tc>
          <w:tcPr>
            <w:tcW w:w="507" w:type="dxa"/>
            <w:tcBorders>
              <w:top w:val="nil"/>
              <w:bottom w:val="nil"/>
            </w:tcBorders>
          </w:tcPr>
          <w:p w14:paraId="00E12152"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6.</w:t>
            </w:r>
          </w:p>
        </w:tc>
        <w:tc>
          <w:tcPr>
            <w:tcW w:w="2187" w:type="dxa"/>
            <w:tcBorders>
              <w:top w:val="nil"/>
              <w:bottom w:val="nil"/>
            </w:tcBorders>
          </w:tcPr>
          <w:p w14:paraId="57C7ED00"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H + 5S</w:t>
            </w:r>
          </w:p>
        </w:tc>
        <w:tc>
          <w:tcPr>
            <w:tcW w:w="1842" w:type="dxa"/>
            <w:tcBorders>
              <w:top w:val="nil"/>
              <w:bottom w:val="nil"/>
            </w:tcBorders>
          </w:tcPr>
          <w:p w14:paraId="2BDC0B45"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20,21 Inchi</w:t>
            </w:r>
          </w:p>
        </w:tc>
      </w:tr>
      <w:tr w:rsidR="00361609" w:rsidRPr="000856E0" w14:paraId="4BD074E0" w14:textId="77777777" w:rsidTr="00361609">
        <w:trPr>
          <w:trHeight w:val="358"/>
        </w:trPr>
        <w:tc>
          <w:tcPr>
            <w:tcW w:w="507" w:type="dxa"/>
            <w:tcBorders>
              <w:top w:val="nil"/>
              <w:bottom w:val="single" w:sz="4" w:space="0" w:color="auto"/>
            </w:tcBorders>
          </w:tcPr>
          <w:p w14:paraId="789A9740" w14:textId="77777777" w:rsidR="00361609" w:rsidRPr="00361609" w:rsidRDefault="00361609" w:rsidP="00691F99">
            <w:pPr>
              <w:jc w:val="center"/>
              <w:rPr>
                <w:rFonts w:ascii="Arial" w:hAnsi="Arial" w:cs="Arial"/>
                <w:b/>
                <w:bCs/>
                <w:sz w:val="18"/>
                <w:szCs w:val="18"/>
                <w:lang w:val="id-ID"/>
              </w:rPr>
            </w:pPr>
            <w:r w:rsidRPr="00361609">
              <w:rPr>
                <w:rFonts w:ascii="Arial" w:hAnsi="Arial" w:cs="Arial"/>
                <w:bCs/>
                <w:sz w:val="18"/>
                <w:szCs w:val="18"/>
                <w:lang w:val="id-ID"/>
              </w:rPr>
              <w:t>7.</w:t>
            </w:r>
          </w:p>
        </w:tc>
        <w:tc>
          <w:tcPr>
            <w:tcW w:w="2187" w:type="dxa"/>
            <w:tcBorders>
              <w:top w:val="nil"/>
              <w:bottom w:val="single" w:sz="4" w:space="0" w:color="auto"/>
            </w:tcBorders>
          </w:tcPr>
          <w:p w14:paraId="5DA95D2C"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H - 2S</w:t>
            </w:r>
          </w:p>
        </w:tc>
        <w:tc>
          <w:tcPr>
            <w:tcW w:w="1842" w:type="dxa"/>
            <w:tcBorders>
              <w:top w:val="nil"/>
              <w:bottom w:val="single" w:sz="4" w:space="0" w:color="auto"/>
            </w:tcBorders>
          </w:tcPr>
          <w:p w14:paraId="4568429E"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6,50 Inchi</w:t>
            </w:r>
          </w:p>
        </w:tc>
      </w:tr>
    </w:tbl>
    <w:p w14:paraId="7E900873" w14:textId="77777777" w:rsidR="001C4517" w:rsidRPr="00F60CC4" w:rsidRDefault="001C4517" w:rsidP="00060FBE">
      <w:pPr>
        <w:spacing w:line="240" w:lineRule="exact"/>
        <w:jc w:val="both"/>
        <w:rPr>
          <w:rFonts w:eastAsia="Arial"/>
          <w:color w:val="000000"/>
          <w:sz w:val="18"/>
          <w:szCs w:val="18"/>
        </w:rPr>
      </w:pPr>
    </w:p>
    <w:p w14:paraId="25545DD5" w14:textId="77777777" w:rsidR="00060FBE" w:rsidRPr="00F43368" w:rsidRDefault="00060FBE" w:rsidP="00CF30EB">
      <w:pPr>
        <w:pStyle w:val="ElsParagraph"/>
        <w:spacing w:after="0"/>
        <w:ind w:firstLine="0"/>
        <w:rPr>
          <w:sz w:val="18"/>
          <w:szCs w:val="18"/>
        </w:rPr>
      </w:pPr>
    </w:p>
    <w:p w14:paraId="112EA64F" w14:textId="01F45E58" w:rsidR="00361609" w:rsidRPr="00E56B98" w:rsidRDefault="003E0ABA" w:rsidP="007F7FCC">
      <w:pPr>
        <w:pStyle w:val="ElsParagraph"/>
        <w:spacing w:after="0" w:line="240" w:lineRule="exact"/>
        <w:rPr>
          <w:bCs/>
          <w:iCs/>
          <w:noProof/>
          <w:sz w:val="18"/>
          <w:szCs w:val="18"/>
          <w:lang w:val="sv-SE"/>
        </w:rPr>
      </w:pPr>
      <w:r w:rsidRPr="003E0ABA">
        <w:rPr>
          <w:bCs/>
          <w:iCs/>
          <w:noProof/>
          <w:sz w:val="18"/>
          <w:szCs w:val="18"/>
        </w:rPr>
        <w:t xml:space="preserve">Parameter uji kepekaan untuk penggalak MU 5 TJ 5,56 mm menetapkan batas keamanan yang spesifik pada metode drop-weight. </w:t>
      </w:r>
      <w:r w:rsidRPr="00E56B98">
        <w:rPr>
          <w:bCs/>
          <w:iCs/>
          <w:noProof/>
          <w:sz w:val="18"/>
          <w:szCs w:val="18"/>
          <w:lang w:val="sv-SE"/>
        </w:rPr>
        <w:t>Penggunaan bola baja 100 gram pada ketinggian di bawah 7 inci mencerminkan profil stabilitas material, di mana spesimen diwajibkan untuk tidak menunjukkan respons letusan (no-fire). Transisi energetik mulai teramati saat ketinggian ditingkatkan menjadi 8 inci, yang menandai titik inisiasi awal di mana energi impak mulai melampaui ambang batas aktivasi kimiawi penggalak</w:t>
      </w:r>
      <w:r w:rsidR="00361609" w:rsidRPr="00E56B98">
        <w:rPr>
          <w:bCs/>
          <w:iCs/>
          <w:noProof/>
          <w:sz w:val="18"/>
          <w:szCs w:val="18"/>
          <w:lang w:val="sv-SE"/>
        </w:rPr>
        <w:t>.</w:t>
      </w:r>
    </w:p>
    <w:p w14:paraId="3ED8B961" w14:textId="480E6414" w:rsidR="00361609" w:rsidRPr="00E56B98" w:rsidRDefault="00361609" w:rsidP="00B0317A">
      <w:pPr>
        <w:pStyle w:val="ElsParagraph"/>
        <w:spacing w:after="0" w:line="240" w:lineRule="exact"/>
        <w:rPr>
          <w:bCs/>
          <w:iCs/>
          <w:noProof/>
          <w:sz w:val="13"/>
          <w:szCs w:val="13"/>
          <w:lang w:val="sv-SE"/>
        </w:rPr>
      </w:pPr>
      <w:r w:rsidRPr="00E56B98">
        <w:rPr>
          <w:bCs/>
          <w:iCs/>
          <w:noProof/>
          <w:sz w:val="13"/>
          <w:szCs w:val="13"/>
          <w:lang w:val="sv-SE"/>
        </w:rPr>
        <w:t xml:space="preserve">Tabel 2. Hasil </w:t>
      </w:r>
      <w:r w:rsidR="00A05AB1" w:rsidRPr="00E56B98">
        <w:rPr>
          <w:bCs/>
          <w:iCs/>
          <w:noProof/>
          <w:sz w:val="13"/>
          <w:szCs w:val="13"/>
          <w:lang w:val="sv-SE"/>
        </w:rPr>
        <w:t>perhitungan</w:t>
      </w:r>
      <w:r w:rsidRPr="00E56B98">
        <w:rPr>
          <w:bCs/>
          <w:iCs/>
          <w:noProof/>
          <w:sz w:val="13"/>
          <w:szCs w:val="13"/>
          <w:lang w:val="sv-SE"/>
        </w:rPr>
        <w:t xml:space="preserve"> </w:t>
      </w:r>
      <w:r w:rsidR="00A05AB1" w:rsidRPr="00E56B98">
        <w:rPr>
          <w:bCs/>
          <w:iCs/>
          <w:noProof/>
          <w:sz w:val="13"/>
          <w:szCs w:val="13"/>
          <w:lang w:val="sv-SE"/>
        </w:rPr>
        <w:t>kepekaan</w:t>
      </w:r>
      <w:r w:rsidRPr="00E56B98">
        <w:rPr>
          <w:bCs/>
          <w:iCs/>
          <w:noProof/>
          <w:sz w:val="13"/>
          <w:szCs w:val="13"/>
          <w:lang w:val="sv-SE"/>
        </w:rPr>
        <w:t xml:space="preserve"> </w:t>
      </w:r>
      <w:r w:rsidR="00A05AB1" w:rsidRPr="00E56B98">
        <w:rPr>
          <w:bCs/>
          <w:iCs/>
          <w:noProof/>
          <w:sz w:val="13"/>
          <w:szCs w:val="13"/>
          <w:lang w:val="sv-SE"/>
        </w:rPr>
        <w:t>penggalak</w:t>
      </w:r>
      <w:r w:rsidRPr="00E56B98">
        <w:rPr>
          <w:bCs/>
          <w:iCs/>
          <w:noProof/>
          <w:sz w:val="13"/>
          <w:szCs w:val="13"/>
          <w:lang w:val="sv-SE"/>
        </w:rPr>
        <w:t xml:space="preserve"> dengan massa bola baja 112 gram.</w:t>
      </w:r>
    </w:p>
    <w:p w14:paraId="7CFF7EE4" w14:textId="77777777" w:rsidR="00361609" w:rsidRPr="00E56B98" w:rsidRDefault="00361609" w:rsidP="00B0317A">
      <w:pPr>
        <w:pStyle w:val="ElsParagraph"/>
        <w:spacing w:after="0" w:line="240" w:lineRule="exact"/>
        <w:rPr>
          <w:bCs/>
          <w:iCs/>
          <w:noProof/>
          <w:sz w:val="13"/>
          <w:szCs w:val="13"/>
          <w:lang w:val="sv-SE"/>
        </w:rPr>
      </w:pPr>
    </w:p>
    <w:tbl>
      <w:tblPr>
        <w:tblW w:w="0" w:type="auto"/>
        <w:tblInd w:w="198" w:type="dxa"/>
        <w:tblBorders>
          <w:top w:val="single" w:sz="4" w:space="0" w:color="7F7F7F"/>
          <w:bottom w:val="single" w:sz="4" w:space="0" w:color="7F7F7F"/>
        </w:tblBorders>
        <w:tblLook w:val="04A0" w:firstRow="1" w:lastRow="0" w:firstColumn="1" w:lastColumn="0" w:noHBand="0" w:noVBand="1"/>
      </w:tblPr>
      <w:tblGrid>
        <w:gridCol w:w="483"/>
        <w:gridCol w:w="2438"/>
        <w:gridCol w:w="1701"/>
      </w:tblGrid>
      <w:tr w:rsidR="00361609" w:rsidRPr="00361609" w14:paraId="4FB2E62F" w14:textId="77777777" w:rsidTr="00361609">
        <w:trPr>
          <w:trHeight w:val="630"/>
        </w:trPr>
        <w:tc>
          <w:tcPr>
            <w:tcW w:w="483" w:type="dxa"/>
            <w:tcBorders>
              <w:top w:val="single" w:sz="4" w:space="0" w:color="7F7F7F"/>
              <w:bottom w:val="single" w:sz="4" w:space="0" w:color="7F7F7F"/>
            </w:tcBorders>
          </w:tcPr>
          <w:p w14:paraId="0FA5A274"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No</w:t>
            </w:r>
          </w:p>
        </w:tc>
        <w:tc>
          <w:tcPr>
            <w:tcW w:w="2438" w:type="dxa"/>
            <w:tcBorders>
              <w:top w:val="single" w:sz="4" w:space="0" w:color="7F7F7F"/>
              <w:bottom w:val="single" w:sz="4" w:space="0" w:color="7F7F7F"/>
            </w:tcBorders>
          </w:tcPr>
          <w:p w14:paraId="6055FA68"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Hasil Perhitungan</w:t>
            </w:r>
          </w:p>
        </w:tc>
        <w:tc>
          <w:tcPr>
            <w:tcW w:w="1701" w:type="dxa"/>
            <w:tcBorders>
              <w:top w:val="single" w:sz="4" w:space="0" w:color="7F7F7F"/>
              <w:bottom w:val="single" w:sz="4" w:space="0" w:color="7F7F7F"/>
            </w:tcBorders>
          </w:tcPr>
          <w:p w14:paraId="5D743F72"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(MU 5 Tj kal 5,56 mm)</w:t>
            </w:r>
          </w:p>
        </w:tc>
      </w:tr>
      <w:tr w:rsidR="00361609" w:rsidRPr="00361609" w14:paraId="07A9E4EC" w14:textId="77777777" w:rsidTr="00361609">
        <w:trPr>
          <w:trHeight w:val="345"/>
        </w:trPr>
        <w:tc>
          <w:tcPr>
            <w:tcW w:w="483" w:type="dxa"/>
            <w:tcBorders>
              <w:top w:val="single" w:sz="4" w:space="0" w:color="7F7F7F"/>
              <w:bottom w:val="nil"/>
            </w:tcBorders>
          </w:tcPr>
          <w:p w14:paraId="1D3576E3"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1.</w:t>
            </w:r>
          </w:p>
        </w:tc>
        <w:tc>
          <w:tcPr>
            <w:tcW w:w="2438" w:type="dxa"/>
            <w:tcBorders>
              <w:top w:val="single" w:sz="4" w:space="0" w:color="7F7F7F"/>
              <w:bottom w:val="nil"/>
            </w:tcBorders>
          </w:tcPr>
          <w:p w14:paraId="271EA5D4"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Ep Tidak Meletus</w:t>
            </w:r>
          </w:p>
        </w:tc>
        <w:tc>
          <w:tcPr>
            <w:tcW w:w="1701" w:type="dxa"/>
            <w:tcBorders>
              <w:top w:val="single" w:sz="4" w:space="0" w:color="7F7F7F"/>
              <w:bottom w:val="nil"/>
            </w:tcBorders>
          </w:tcPr>
          <w:p w14:paraId="5DCC74CE"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0,1115 joule</w:t>
            </w:r>
          </w:p>
        </w:tc>
      </w:tr>
      <w:tr w:rsidR="00361609" w:rsidRPr="00361609" w14:paraId="37079D87" w14:textId="77777777" w:rsidTr="00361609">
        <w:trPr>
          <w:trHeight w:val="345"/>
        </w:trPr>
        <w:tc>
          <w:tcPr>
            <w:tcW w:w="483" w:type="dxa"/>
            <w:tcBorders>
              <w:top w:val="nil"/>
              <w:bottom w:val="nil"/>
            </w:tcBorders>
          </w:tcPr>
          <w:p w14:paraId="1BBFDC4C"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2.</w:t>
            </w:r>
          </w:p>
        </w:tc>
        <w:tc>
          <w:tcPr>
            <w:tcW w:w="2438" w:type="dxa"/>
            <w:tcBorders>
              <w:top w:val="nil"/>
              <w:bottom w:val="nil"/>
            </w:tcBorders>
          </w:tcPr>
          <w:p w14:paraId="2A7309AE"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Ep Meletus</w:t>
            </w:r>
          </w:p>
        </w:tc>
        <w:tc>
          <w:tcPr>
            <w:tcW w:w="1701" w:type="dxa"/>
            <w:tcBorders>
              <w:top w:val="nil"/>
              <w:bottom w:val="nil"/>
            </w:tcBorders>
          </w:tcPr>
          <w:p w14:paraId="1A472949"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0,1393 joule</w:t>
            </w:r>
          </w:p>
        </w:tc>
      </w:tr>
      <w:tr w:rsidR="00361609" w:rsidRPr="00361609" w14:paraId="352042FD" w14:textId="77777777" w:rsidTr="00361609">
        <w:trPr>
          <w:trHeight w:val="345"/>
        </w:trPr>
        <w:tc>
          <w:tcPr>
            <w:tcW w:w="483" w:type="dxa"/>
            <w:tcBorders>
              <w:top w:val="nil"/>
              <w:bottom w:val="nil"/>
            </w:tcBorders>
          </w:tcPr>
          <w:p w14:paraId="3A330CE0"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3.</w:t>
            </w:r>
          </w:p>
        </w:tc>
        <w:tc>
          <w:tcPr>
            <w:tcW w:w="2438" w:type="dxa"/>
            <w:tcBorders>
              <w:top w:val="nil"/>
              <w:bottom w:val="nil"/>
            </w:tcBorders>
          </w:tcPr>
          <w:p w14:paraId="5381B621" w14:textId="77777777" w:rsidR="00361609" w:rsidRPr="00361609" w:rsidRDefault="00361609" w:rsidP="00691F99">
            <w:pPr>
              <w:rPr>
                <w:rFonts w:ascii="Arial" w:hAnsi="Arial" w:cs="Arial"/>
                <w:sz w:val="18"/>
                <w:szCs w:val="18"/>
                <w:lang w:val="id-ID"/>
              </w:rPr>
            </w:pPr>
            <w:r w:rsidRPr="00361609">
              <w:rPr>
                <w:rFonts w:ascii="Arial" w:hAnsi="Arial" w:cs="Arial"/>
                <w:position w:val="-14"/>
                <w:sz w:val="18"/>
                <w:szCs w:val="18"/>
                <w:lang w:val="id-ID" w:eastAsia="en-GB"/>
              </w:rPr>
              <w:object w:dxaOrig="760" w:dyaOrig="400" w14:anchorId="7DCBD48A">
                <v:shape id="_x0000_i1026" type="#_x0000_t75" style="width:38pt;height:18pt" o:ole="">
                  <v:imagedata r:id="rId13" o:title=""/>
                </v:shape>
                <o:OLEObject Type="Embed" ProgID="Equation.3" ShapeID="_x0000_i1026" DrawAspect="Content" ObjectID="_1839839160" r:id="rId15"/>
              </w:object>
            </w:r>
          </w:p>
        </w:tc>
        <w:tc>
          <w:tcPr>
            <w:tcW w:w="1701" w:type="dxa"/>
            <w:tcBorders>
              <w:top w:val="nil"/>
              <w:bottom w:val="nil"/>
            </w:tcBorders>
          </w:tcPr>
          <w:p w14:paraId="3234F824"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10,76</w:t>
            </w:r>
          </w:p>
        </w:tc>
      </w:tr>
      <w:tr w:rsidR="00361609" w:rsidRPr="00361609" w14:paraId="7A740966" w14:textId="77777777" w:rsidTr="00361609">
        <w:trPr>
          <w:trHeight w:val="345"/>
        </w:trPr>
        <w:tc>
          <w:tcPr>
            <w:tcW w:w="483" w:type="dxa"/>
            <w:tcBorders>
              <w:top w:val="nil"/>
              <w:bottom w:val="nil"/>
            </w:tcBorders>
          </w:tcPr>
          <w:p w14:paraId="31B6A972"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4.</w:t>
            </w:r>
          </w:p>
        </w:tc>
        <w:tc>
          <w:tcPr>
            <w:tcW w:w="2438" w:type="dxa"/>
            <w:tcBorders>
              <w:top w:val="nil"/>
              <w:bottom w:val="nil"/>
            </w:tcBorders>
          </w:tcPr>
          <w:p w14:paraId="478F4378"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Rata-rata H</w:t>
            </w:r>
          </w:p>
        </w:tc>
        <w:tc>
          <w:tcPr>
            <w:tcW w:w="1701" w:type="dxa"/>
            <w:tcBorders>
              <w:top w:val="nil"/>
              <w:bottom w:val="nil"/>
            </w:tcBorders>
          </w:tcPr>
          <w:p w14:paraId="5E1C3041" w14:textId="77777777" w:rsidR="00361609" w:rsidRPr="00361609" w:rsidRDefault="00361609" w:rsidP="00691F99">
            <w:pPr>
              <w:ind w:left="1950" w:hanging="1950"/>
              <w:jc w:val="center"/>
              <w:rPr>
                <w:rFonts w:ascii="Arial" w:hAnsi="Arial" w:cs="Arial"/>
                <w:sz w:val="18"/>
                <w:szCs w:val="18"/>
                <w:lang w:val="id-ID"/>
              </w:rPr>
            </w:pPr>
            <w:r w:rsidRPr="00361609">
              <w:rPr>
                <w:rFonts w:ascii="Arial" w:hAnsi="Arial" w:cs="Arial"/>
                <w:sz w:val="18"/>
                <w:szCs w:val="18"/>
                <w:lang w:val="id-ID"/>
              </w:rPr>
              <w:t>7,78</w:t>
            </w:r>
          </w:p>
        </w:tc>
      </w:tr>
      <w:tr w:rsidR="00361609" w:rsidRPr="00361609" w14:paraId="7CE3EFFE" w14:textId="77777777" w:rsidTr="00361609">
        <w:trPr>
          <w:trHeight w:val="345"/>
        </w:trPr>
        <w:tc>
          <w:tcPr>
            <w:tcW w:w="483" w:type="dxa"/>
            <w:tcBorders>
              <w:top w:val="nil"/>
              <w:bottom w:val="nil"/>
            </w:tcBorders>
          </w:tcPr>
          <w:p w14:paraId="50997B73"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5.</w:t>
            </w:r>
          </w:p>
        </w:tc>
        <w:tc>
          <w:tcPr>
            <w:tcW w:w="2438" w:type="dxa"/>
            <w:tcBorders>
              <w:top w:val="nil"/>
              <w:bottom w:val="nil"/>
            </w:tcBorders>
          </w:tcPr>
          <w:p w14:paraId="2B21CC1C"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Standar deviasi</w:t>
            </w:r>
          </w:p>
        </w:tc>
        <w:tc>
          <w:tcPr>
            <w:tcW w:w="1701" w:type="dxa"/>
            <w:tcBorders>
              <w:top w:val="nil"/>
              <w:bottom w:val="nil"/>
            </w:tcBorders>
          </w:tcPr>
          <w:p w14:paraId="4AA02623"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1,84</w:t>
            </w:r>
          </w:p>
        </w:tc>
      </w:tr>
      <w:tr w:rsidR="00361609" w:rsidRPr="00361609" w14:paraId="7410AB1E" w14:textId="77777777" w:rsidTr="00361609">
        <w:trPr>
          <w:trHeight w:val="345"/>
        </w:trPr>
        <w:tc>
          <w:tcPr>
            <w:tcW w:w="483" w:type="dxa"/>
            <w:tcBorders>
              <w:top w:val="nil"/>
              <w:bottom w:val="nil"/>
            </w:tcBorders>
          </w:tcPr>
          <w:p w14:paraId="4F7AD6F6"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6.</w:t>
            </w:r>
          </w:p>
        </w:tc>
        <w:tc>
          <w:tcPr>
            <w:tcW w:w="2438" w:type="dxa"/>
            <w:tcBorders>
              <w:top w:val="nil"/>
              <w:bottom w:val="nil"/>
            </w:tcBorders>
          </w:tcPr>
          <w:p w14:paraId="36958697"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H + 5S</w:t>
            </w:r>
          </w:p>
        </w:tc>
        <w:tc>
          <w:tcPr>
            <w:tcW w:w="1701" w:type="dxa"/>
            <w:tcBorders>
              <w:top w:val="nil"/>
              <w:bottom w:val="nil"/>
            </w:tcBorders>
          </w:tcPr>
          <w:p w14:paraId="215925ED"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17,00 Inchi</w:t>
            </w:r>
          </w:p>
        </w:tc>
      </w:tr>
      <w:tr w:rsidR="00361609" w:rsidRPr="00361609" w14:paraId="1AFDAE42" w14:textId="77777777" w:rsidTr="00361609">
        <w:trPr>
          <w:trHeight w:val="345"/>
        </w:trPr>
        <w:tc>
          <w:tcPr>
            <w:tcW w:w="483" w:type="dxa"/>
            <w:tcBorders>
              <w:top w:val="nil"/>
              <w:bottom w:val="single" w:sz="4" w:space="0" w:color="7F7F7F"/>
            </w:tcBorders>
          </w:tcPr>
          <w:p w14:paraId="3E819CAD" w14:textId="77777777" w:rsidR="00361609" w:rsidRPr="00361609" w:rsidRDefault="00361609" w:rsidP="00691F99">
            <w:pPr>
              <w:jc w:val="center"/>
              <w:rPr>
                <w:rFonts w:ascii="Arial" w:hAnsi="Arial" w:cs="Arial"/>
                <w:b/>
                <w:bCs/>
                <w:sz w:val="18"/>
                <w:szCs w:val="18"/>
                <w:lang w:val="id-ID"/>
              </w:rPr>
            </w:pPr>
            <w:r w:rsidRPr="00361609">
              <w:rPr>
                <w:rFonts w:ascii="Arial" w:hAnsi="Arial" w:cs="Arial"/>
                <w:b/>
                <w:bCs/>
                <w:sz w:val="18"/>
                <w:szCs w:val="18"/>
                <w:lang w:val="id-ID"/>
              </w:rPr>
              <w:t>7.</w:t>
            </w:r>
          </w:p>
        </w:tc>
        <w:tc>
          <w:tcPr>
            <w:tcW w:w="2438" w:type="dxa"/>
            <w:tcBorders>
              <w:top w:val="nil"/>
              <w:bottom w:val="single" w:sz="4" w:space="0" w:color="7F7F7F"/>
            </w:tcBorders>
          </w:tcPr>
          <w:p w14:paraId="0D647F94" w14:textId="77777777" w:rsidR="00361609" w:rsidRPr="00361609" w:rsidRDefault="00361609" w:rsidP="00691F99">
            <w:pPr>
              <w:rPr>
                <w:rFonts w:ascii="Arial" w:hAnsi="Arial" w:cs="Arial"/>
                <w:sz w:val="18"/>
                <w:szCs w:val="18"/>
                <w:lang w:val="id-ID"/>
              </w:rPr>
            </w:pPr>
            <w:r w:rsidRPr="00361609">
              <w:rPr>
                <w:rFonts w:ascii="Arial" w:hAnsi="Arial" w:cs="Arial"/>
                <w:sz w:val="18"/>
                <w:szCs w:val="18"/>
                <w:lang w:val="id-ID"/>
              </w:rPr>
              <w:t>H - 2S</w:t>
            </w:r>
          </w:p>
        </w:tc>
        <w:tc>
          <w:tcPr>
            <w:tcW w:w="1701" w:type="dxa"/>
            <w:tcBorders>
              <w:top w:val="nil"/>
              <w:bottom w:val="single" w:sz="4" w:space="0" w:color="7F7F7F"/>
            </w:tcBorders>
          </w:tcPr>
          <w:p w14:paraId="637F055D" w14:textId="77777777" w:rsidR="00361609" w:rsidRPr="00361609" w:rsidRDefault="00361609" w:rsidP="00691F99">
            <w:pPr>
              <w:jc w:val="center"/>
              <w:rPr>
                <w:rFonts w:ascii="Arial" w:hAnsi="Arial" w:cs="Arial"/>
                <w:sz w:val="18"/>
                <w:szCs w:val="18"/>
                <w:lang w:val="id-ID"/>
              </w:rPr>
            </w:pPr>
            <w:r w:rsidRPr="00361609">
              <w:rPr>
                <w:rFonts w:ascii="Arial" w:hAnsi="Arial" w:cs="Arial"/>
                <w:sz w:val="18"/>
                <w:szCs w:val="18"/>
                <w:lang w:val="id-ID"/>
              </w:rPr>
              <w:t>4,09 Inchi</w:t>
            </w:r>
          </w:p>
        </w:tc>
      </w:tr>
    </w:tbl>
    <w:p w14:paraId="61D2DA8F" w14:textId="77777777" w:rsidR="00361609" w:rsidRDefault="00361609" w:rsidP="00B0317A">
      <w:pPr>
        <w:pStyle w:val="ElsParagraph"/>
        <w:spacing w:after="0" w:line="240" w:lineRule="exact"/>
        <w:rPr>
          <w:bCs/>
          <w:iCs/>
          <w:noProof/>
          <w:sz w:val="18"/>
          <w:szCs w:val="18"/>
        </w:rPr>
      </w:pPr>
    </w:p>
    <w:p w14:paraId="5A661E05" w14:textId="2E601942" w:rsidR="001C4517" w:rsidRPr="00E56B98" w:rsidRDefault="00361609" w:rsidP="00B0317A">
      <w:pPr>
        <w:pStyle w:val="ElsParagraph"/>
        <w:spacing w:after="0" w:line="240" w:lineRule="exact"/>
        <w:rPr>
          <w:iCs/>
          <w:lang w:val="sv-SE"/>
        </w:rPr>
      </w:pPr>
      <w:r w:rsidRPr="00E56B98">
        <w:rPr>
          <w:iCs/>
          <w:lang w:val="sv-SE"/>
        </w:rPr>
        <w:t xml:space="preserve">Untuk pengujian kepekaan penggalak Mu 5 Tj </w:t>
      </w:r>
      <w:r w:rsidR="00A05AB1" w:rsidRPr="00E56B98">
        <w:rPr>
          <w:iCs/>
          <w:lang w:val="sv-SE"/>
        </w:rPr>
        <w:t>kaliber</w:t>
      </w:r>
      <w:r w:rsidRPr="00E56B98">
        <w:rPr>
          <w:iCs/>
          <w:lang w:val="sv-SE"/>
        </w:rPr>
        <w:t xml:space="preserve"> 5,56 mm. Bila bola besi dengan berat 112 gram dijatuhkan pada ketinggian kurang dari 4 </w:t>
      </w:r>
      <w:r w:rsidR="00A05AB1" w:rsidRPr="00E56B98">
        <w:rPr>
          <w:iCs/>
          <w:lang w:val="sv-SE"/>
        </w:rPr>
        <w:t>inci,</w:t>
      </w:r>
      <w:r w:rsidRPr="00E56B98">
        <w:rPr>
          <w:iCs/>
          <w:lang w:val="sv-SE"/>
        </w:rPr>
        <w:t xml:space="preserve"> seharusnya penggalak tidak meletus, dan apabila bola baja </w:t>
      </w:r>
      <w:r w:rsidR="00A05AB1" w:rsidRPr="00E56B98">
        <w:rPr>
          <w:iCs/>
          <w:lang w:val="sv-SE"/>
        </w:rPr>
        <w:t>dijatuhkan</w:t>
      </w:r>
      <w:r w:rsidRPr="00E56B98">
        <w:rPr>
          <w:iCs/>
          <w:lang w:val="sv-SE"/>
        </w:rPr>
        <w:t xml:space="preserve"> pada ketinggian 5 </w:t>
      </w:r>
      <w:r w:rsidR="00A05AB1" w:rsidRPr="00E56B98">
        <w:rPr>
          <w:iCs/>
          <w:lang w:val="sv-SE"/>
        </w:rPr>
        <w:t>inci,</w:t>
      </w:r>
      <w:r w:rsidRPr="00E56B98">
        <w:rPr>
          <w:iCs/>
          <w:lang w:val="sv-SE"/>
        </w:rPr>
        <w:t xml:space="preserve"> seharusnya penggalak mulai meletus.</w:t>
      </w:r>
    </w:p>
    <w:p w14:paraId="60D88A9E" w14:textId="77777777" w:rsidR="00361609" w:rsidRPr="00E56B98" w:rsidRDefault="00361609" w:rsidP="006944D0">
      <w:pPr>
        <w:pStyle w:val="ElsParagraph"/>
        <w:spacing w:after="0" w:line="240" w:lineRule="exact"/>
        <w:ind w:firstLine="0"/>
        <w:rPr>
          <w:iCs/>
          <w:lang w:val="sv-SE"/>
        </w:rPr>
      </w:pPr>
    </w:p>
    <w:p w14:paraId="419E0308" w14:textId="77777777" w:rsidR="005B18EE" w:rsidRPr="00E56B98" w:rsidRDefault="005B18EE" w:rsidP="006944D0">
      <w:pPr>
        <w:pStyle w:val="ElsParagraph"/>
        <w:spacing w:after="0" w:line="240" w:lineRule="exact"/>
        <w:ind w:firstLine="0"/>
        <w:rPr>
          <w:iCs/>
          <w:lang w:val="sv-SE"/>
        </w:rPr>
      </w:pPr>
    </w:p>
    <w:p w14:paraId="297A3009" w14:textId="3307923D" w:rsidR="00361609" w:rsidRPr="00E56B98" w:rsidRDefault="00361609" w:rsidP="00B0317A">
      <w:pPr>
        <w:pStyle w:val="ElsParagraph"/>
        <w:spacing w:after="0" w:line="240" w:lineRule="exact"/>
        <w:rPr>
          <w:iCs/>
          <w:sz w:val="13"/>
          <w:szCs w:val="13"/>
          <w:lang w:val="sv-SE"/>
        </w:rPr>
      </w:pPr>
      <w:r w:rsidRPr="00E56B98">
        <w:rPr>
          <w:iCs/>
          <w:sz w:val="13"/>
          <w:szCs w:val="13"/>
          <w:lang w:val="sv-SE"/>
        </w:rPr>
        <w:t xml:space="preserve">Tabel 3. Data </w:t>
      </w:r>
      <w:r w:rsidR="00A05AB1" w:rsidRPr="00E56B98">
        <w:rPr>
          <w:iCs/>
          <w:sz w:val="13"/>
          <w:szCs w:val="13"/>
          <w:lang w:val="sv-SE"/>
        </w:rPr>
        <w:t>hasil</w:t>
      </w:r>
      <w:r w:rsidRPr="00E56B98">
        <w:rPr>
          <w:iCs/>
          <w:sz w:val="13"/>
          <w:szCs w:val="13"/>
          <w:lang w:val="sv-SE"/>
        </w:rPr>
        <w:t xml:space="preserve"> </w:t>
      </w:r>
      <w:r w:rsidR="00A05AB1" w:rsidRPr="00E56B98">
        <w:rPr>
          <w:iCs/>
          <w:sz w:val="13"/>
          <w:szCs w:val="13"/>
          <w:lang w:val="sv-SE"/>
        </w:rPr>
        <w:t>perhitungan</w:t>
      </w:r>
      <w:r w:rsidRPr="00E56B98">
        <w:rPr>
          <w:iCs/>
          <w:sz w:val="13"/>
          <w:szCs w:val="13"/>
          <w:lang w:val="sv-SE"/>
        </w:rPr>
        <w:t xml:space="preserve"> </w:t>
      </w:r>
      <w:r w:rsidR="00A05AB1" w:rsidRPr="00E56B98">
        <w:rPr>
          <w:iCs/>
          <w:sz w:val="13"/>
          <w:szCs w:val="13"/>
          <w:lang w:val="sv-SE"/>
        </w:rPr>
        <w:t>kepekaan</w:t>
      </w:r>
      <w:r w:rsidRPr="00E56B98">
        <w:rPr>
          <w:iCs/>
          <w:sz w:val="13"/>
          <w:szCs w:val="13"/>
          <w:lang w:val="sv-SE"/>
        </w:rPr>
        <w:t xml:space="preserve"> </w:t>
      </w:r>
      <w:r w:rsidR="00A05AB1" w:rsidRPr="00E56B98">
        <w:rPr>
          <w:iCs/>
          <w:sz w:val="13"/>
          <w:szCs w:val="13"/>
          <w:lang w:val="sv-SE"/>
        </w:rPr>
        <w:t>penggalak</w:t>
      </w:r>
      <w:r w:rsidRPr="00E56B98">
        <w:rPr>
          <w:iCs/>
          <w:sz w:val="13"/>
          <w:szCs w:val="13"/>
          <w:lang w:val="sv-SE"/>
        </w:rPr>
        <w:t xml:space="preserve"> dengan massa bola baja 120 gram.</w:t>
      </w:r>
    </w:p>
    <w:p w14:paraId="43A8F63D" w14:textId="77777777" w:rsidR="00361609" w:rsidRPr="00E56B98" w:rsidRDefault="00361609" w:rsidP="00B0317A">
      <w:pPr>
        <w:pStyle w:val="ElsParagraph"/>
        <w:spacing w:after="0" w:line="240" w:lineRule="exact"/>
        <w:rPr>
          <w:iCs/>
          <w:sz w:val="13"/>
          <w:szCs w:val="13"/>
          <w:lang w:val="sv-SE"/>
        </w:rPr>
      </w:pPr>
    </w:p>
    <w:tbl>
      <w:tblPr>
        <w:tblW w:w="0" w:type="auto"/>
        <w:tblInd w:w="108" w:type="dxa"/>
        <w:tblBorders>
          <w:top w:val="single" w:sz="4" w:space="0" w:color="7F7F7F"/>
          <w:bottom w:val="single" w:sz="4" w:space="0" w:color="7F7F7F"/>
        </w:tblBorders>
        <w:tblLook w:val="04A0" w:firstRow="1" w:lastRow="0" w:firstColumn="1" w:lastColumn="0" w:noHBand="0" w:noVBand="1"/>
      </w:tblPr>
      <w:tblGrid>
        <w:gridCol w:w="540"/>
        <w:gridCol w:w="1890"/>
        <w:gridCol w:w="1777"/>
      </w:tblGrid>
      <w:tr w:rsidR="00361609" w:rsidRPr="00F778F2" w14:paraId="56F6D14B" w14:textId="77777777" w:rsidTr="00361609">
        <w:trPr>
          <w:trHeight w:val="734"/>
        </w:trPr>
        <w:tc>
          <w:tcPr>
            <w:tcW w:w="540" w:type="dxa"/>
            <w:tcBorders>
              <w:top w:val="single" w:sz="4" w:space="0" w:color="7F7F7F"/>
              <w:bottom w:val="single" w:sz="4" w:space="0" w:color="auto"/>
            </w:tcBorders>
          </w:tcPr>
          <w:p w14:paraId="65B644BD"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No</w:t>
            </w:r>
          </w:p>
        </w:tc>
        <w:tc>
          <w:tcPr>
            <w:tcW w:w="1890" w:type="dxa"/>
            <w:tcBorders>
              <w:top w:val="single" w:sz="4" w:space="0" w:color="7F7F7F"/>
              <w:bottom w:val="single" w:sz="4" w:space="0" w:color="auto"/>
            </w:tcBorders>
          </w:tcPr>
          <w:p w14:paraId="1C77F93A"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Hasil Perhitungan</w:t>
            </w:r>
          </w:p>
        </w:tc>
        <w:tc>
          <w:tcPr>
            <w:tcW w:w="1777" w:type="dxa"/>
            <w:tcBorders>
              <w:top w:val="single" w:sz="4" w:space="0" w:color="7F7F7F"/>
              <w:bottom w:val="single" w:sz="4" w:space="0" w:color="auto"/>
            </w:tcBorders>
          </w:tcPr>
          <w:p w14:paraId="41A0F57F"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(MU 5 Tj kal 5,56 mm)</w:t>
            </w:r>
          </w:p>
        </w:tc>
      </w:tr>
      <w:tr w:rsidR="00361609" w:rsidRPr="00F778F2" w14:paraId="252FA7B8" w14:textId="77777777" w:rsidTr="00361609">
        <w:trPr>
          <w:trHeight w:val="402"/>
        </w:trPr>
        <w:tc>
          <w:tcPr>
            <w:tcW w:w="540" w:type="dxa"/>
            <w:tcBorders>
              <w:top w:val="single" w:sz="4" w:space="0" w:color="auto"/>
              <w:bottom w:val="nil"/>
            </w:tcBorders>
          </w:tcPr>
          <w:p w14:paraId="55C80103"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1.</w:t>
            </w:r>
          </w:p>
        </w:tc>
        <w:tc>
          <w:tcPr>
            <w:tcW w:w="1890" w:type="dxa"/>
            <w:tcBorders>
              <w:top w:val="single" w:sz="4" w:space="0" w:color="auto"/>
              <w:bottom w:val="nil"/>
            </w:tcBorders>
          </w:tcPr>
          <w:p w14:paraId="74DBB6F7"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Ep Tidak Meletus</w:t>
            </w:r>
          </w:p>
        </w:tc>
        <w:tc>
          <w:tcPr>
            <w:tcW w:w="1777" w:type="dxa"/>
            <w:tcBorders>
              <w:top w:val="single" w:sz="4" w:space="0" w:color="auto"/>
              <w:bottom w:val="nil"/>
            </w:tcBorders>
          </w:tcPr>
          <w:p w14:paraId="2C070AA2"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0,0762 joule</w:t>
            </w:r>
          </w:p>
        </w:tc>
      </w:tr>
      <w:tr w:rsidR="00361609" w:rsidRPr="00F778F2" w14:paraId="28189B5D" w14:textId="77777777" w:rsidTr="00361609">
        <w:trPr>
          <w:trHeight w:val="402"/>
        </w:trPr>
        <w:tc>
          <w:tcPr>
            <w:tcW w:w="540" w:type="dxa"/>
            <w:tcBorders>
              <w:top w:val="nil"/>
              <w:bottom w:val="nil"/>
            </w:tcBorders>
          </w:tcPr>
          <w:p w14:paraId="30420088"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2.</w:t>
            </w:r>
          </w:p>
        </w:tc>
        <w:tc>
          <w:tcPr>
            <w:tcW w:w="1890" w:type="dxa"/>
            <w:tcBorders>
              <w:top w:val="nil"/>
              <w:bottom w:val="nil"/>
            </w:tcBorders>
          </w:tcPr>
          <w:p w14:paraId="6F1B2E35"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Ep Meletus</w:t>
            </w:r>
          </w:p>
        </w:tc>
        <w:tc>
          <w:tcPr>
            <w:tcW w:w="1777" w:type="dxa"/>
            <w:tcBorders>
              <w:top w:val="nil"/>
              <w:bottom w:val="nil"/>
            </w:tcBorders>
          </w:tcPr>
          <w:p w14:paraId="00C88811"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0,1194 joule</w:t>
            </w:r>
          </w:p>
        </w:tc>
      </w:tr>
      <w:tr w:rsidR="00361609" w:rsidRPr="00F778F2" w14:paraId="187954AD" w14:textId="77777777" w:rsidTr="00361609">
        <w:trPr>
          <w:trHeight w:val="402"/>
        </w:trPr>
        <w:tc>
          <w:tcPr>
            <w:tcW w:w="540" w:type="dxa"/>
            <w:tcBorders>
              <w:top w:val="nil"/>
              <w:bottom w:val="nil"/>
            </w:tcBorders>
          </w:tcPr>
          <w:p w14:paraId="530D188D"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3.</w:t>
            </w:r>
          </w:p>
        </w:tc>
        <w:tc>
          <w:tcPr>
            <w:tcW w:w="1890" w:type="dxa"/>
            <w:tcBorders>
              <w:top w:val="nil"/>
              <w:bottom w:val="nil"/>
            </w:tcBorders>
          </w:tcPr>
          <w:p w14:paraId="3873AF6E" w14:textId="77777777" w:rsidR="00361609" w:rsidRPr="00F778F2" w:rsidRDefault="00361609" w:rsidP="00691F99">
            <w:pPr>
              <w:rPr>
                <w:rFonts w:ascii="Arial" w:hAnsi="Arial" w:cs="Arial"/>
                <w:sz w:val="18"/>
                <w:szCs w:val="18"/>
                <w:lang w:val="id-ID"/>
              </w:rPr>
            </w:pPr>
            <w:r w:rsidRPr="00F778F2">
              <w:rPr>
                <w:rFonts w:ascii="Arial" w:hAnsi="Arial" w:cs="Arial"/>
                <w:position w:val="-14"/>
                <w:sz w:val="18"/>
                <w:szCs w:val="18"/>
                <w:lang w:val="id-ID" w:eastAsia="en-GB"/>
              </w:rPr>
              <w:object w:dxaOrig="760" w:dyaOrig="400" w14:anchorId="087E05EF">
                <v:shape id="_x0000_i1027" type="#_x0000_t75" style="width:38pt;height:18pt" o:ole="">
                  <v:imagedata r:id="rId13" o:title=""/>
                </v:shape>
                <o:OLEObject Type="Embed" ProgID="Equation.3" ShapeID="_x0000_i1027" DrawAspect="Content" ObjectID="_1839839161" r:id="rId16"/>
              </w:object>
            </w:r>
          </w:p>
        </w:tc>
        <w:tc>
          <w:tcPr>
            <w:tcW w:w="1777" w:type="dxa"/>
            <w:tcBorders>
              <w:top w:val="nil"/>
              <w:bottom w:val="nil"/>
            </w:tcBorders>
          </w:tcPr>
          <w:p w14:paraId="491DD4CB"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5,38</w:t>
            </w:r>
          </w:p>
        </w:tc>
      </w:tr>
      <w:tr w:rsidR="00361609" w:rsidRPr="00F778F2" w14:paraId="4AB155C6" w14:textId="77777777" w:rsidTr="00361609">
        <w:trPr>
          <w:trHeight w:val="402"/>
        </w:trPr>
        <w:tc>
          <w:tcPr>
            <w:tcW w:w="540" w:type="dxa"/>
            <w:tcBorders>
              <w:top w:val="nil"/>
              <w:bottom w:val="nil"/>
            </w:tcBorders>
          </w:tcPr>
          <w:p w14:paraId="01B23E07"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4.</w:t>
            </w:r>
          </w:p>
        </w:tc>
        <w:tc>
          <w:tcPr>
            <w:tcW w:w="1890" w:type="dxa"/>
            <w:tcBorders>
              <w:top w:val="nil"/>
              <w:bottom w:val="nil"/>
            </w:tcBorders>
          </w:tcPr>
          <w:p w14:paraId="2E024978"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Rata-rata H</w:t>
            </w:r>
          </w:p>
        </w:tc>
        <w:tc>
          <w:tcPr>
            <w:tcW w:w="1777" w:type="dxa"/>
            <w:tcBorders>
              <w:top w:val="nil"/>
              <w:bottom w:val="nil"/>
            </w:tcBorders>
          </w:tcPr>
          <w:p w14:paraId="28C9398B" w14:textId="77777777" w:rsidR="00361609" w:rsidRPr="00F778F2" w:rsidRDefault="00361609" w:rsidP="00691F99">
            <w:pPr>
              <w:ind w:left="1950" w:hanging="1950"/>
              <w:jc w:val="center"/>
              <w:rPr>
                <w:rFonts w:ascii="Arial" w:hAnsi="Arial" w:cs="Arial"/>
                <w:sz w:val="18"/>
                <w:szCs w:val="18"/>
                <w:lang w:val="id-ID"/>
              </w:rPr>
            </w:pPr>
            <w:r w:rsidRPr="00F778F2">
              <w:rPr>
                <w:rFonts w:ascii="Arial" w:hAnsi="Arial" w:cs="Arial"/>
                <w:sz w:val="18"/>
                <w:szCs w:val="18"/>
                <w:lang w:val="id-ID"/>
              </w:rPr>
              <w:t>5,82</w:t>
            </w:r>
          </w:p>
        </w:tc>
      </w:tr>
      <w:tr w:rsidR="00361609" w:rsidRPr="00F778F2" w14:paraId="7025BC1E" w14:textId="77777777" w:rsidTr="00361609">
        <w:trPr>
          <w:trHeight w:val="402"/>
        </w:trPr>
        <w:tc>
          <w:tcPr>
            <w:tcW w:w="540" w:type="dxa"/>
            <w:tcBorders>
              <w:top w:val="nil"/>
              <w:bottom w:val="nil"/>
            </w:tcBorders>
          </w:tcPr>
          <w:p w14:paraId="10346353"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5.</w:t>
            </w:r>
          </w:p>
        </w:tc>
        <w:tc>
          <w:tcPr>
            <w:tcW w:w="1890" w:type="dxa"/>
            <w:tcBorders>
              <w:top w:val="nil"/>
              <w:bottom w:val="nil"/>
            </w:tcBorders>
          </w:tcPr>
          <w:p w14:paraId="44D32B30"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Standar deviasi</w:t>
            </w:r>
          </w:p>
        </w:tc>
        <w:tc>
          <w:tcPr>
            <w:tcW w:w="1777" w:type="dxa"/>
            <w:tcBorders>
              <w:top w:val="nil"/>
              <w:bottom w:val="nil"/>
            </w:tcBorders>
          </w:tcPr>
          <w:p w14:paraId="742CA794"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1,32</w:t>
            </w:r>
          </w:p>
        </w:tc>
      </w:tr>
      <w:tr w:rsidR="00361609" w:rsidRPr="00F778F2" w14:paraId="41843E45" w14:textId="77777777" w:rsidTr="00361609">
        <w:trPr>
          <w:trHeight w:val="402"/>
        </w:trPr>
        <w:tc>
          <w:tcPr>
            <w:tcW w:w="540" w:type="dxa"/>
            <w:tcBorders>
              <w:top w:val="nil"/>
              <w:bottom w:val="nil"/>
            </w:tcBorders>
          </w:tcPr>
          <w:p w14:paraId="72AEC5B4"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6.</w:t>
            </w:r>
          </w:p>
        </w:tc>
        <w:tc>
          <w:tcPr>
            <w:tcW w:w="1890" w:type="dxa"/>
            <w:tcBorders>
              <w:top w:val="nil"/>
              <w:bottom w:val="nil"/>
            </w:tcBorders>
          </w:tcPr>
          <w:p w14:paraId="35E37F81"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H + 5S</w:t>
            </w:r>
          </w:p>
        </w:tc>
        <w:tc>
          <w:tcPr>
            <w:tcW w:w="1777" w:type="dxa"/>
            <w:tcBorders>
              <w:top w:val="nil"/>
              <w:bottom w:val="nil"/>
            </w:tcBorders>
          </w:tcPr>
          <w:p w14:paraId="739F4E1A"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12,41 Inchi</w:t>
            </w:r>
          </w:p>
        </w:tc>
      </w:tr>
      <w:tr w:rsidR="00361609" w:rsidRPr="00F778F2" w14:paraId="179EDD8B" w14:textId="77777777" w:rsidTr="00361609">
        <w:trPr>
          <w:trHeight w:val="402"/>
        </w:trPr>
        <w:tc>
          <w:tcPr>
            <w:tcW w:w="540" w:type="dxa"/>
            <w:tcBorders>
              <w:top w:val="nil"/>
              <w:bottom w:val="single" w:sz="4" w:space="0" w:color="7F7F7F"/>
            </w:tcBorders>
          </w:tcPr>
          <w:p w14:paraId="0955BC9B" w14:textId="77777777" w:rsidR="00361609" w:rsidRPr="00F778F2" w:rsidRDefault="00361609" w:rsidP="00691F99">
            <w:pPr>
              <w:jc w:val="center"/>
              <w:rPr>
                <w:rFonts w:ascii="Arial" w:hAnsi="Arial" w:cs="Arial"/>
                <w:b/>
                <w:bCs/>
                <w:sz w:val="18"/>
                <w:szCs w:val="18"/>
                <w:lang w:val="id-ID"/>
              </w:rPr>
            </w:pPr>
            <w:r w:rsidRPr="00F778F2">
              <w:rPr>
                <w:rFonts w:ascii="Arial" w:hAnsi="Arial" w:cs="Arial"/>
                <w:b/>
                <w:bCs/>
                <w:sz w:val="18"/>
                <w:szCs w:val="18"/>
                <w:lang w:val="id-ID"/>
              </w:rPr>
              <w:t>7.</w:t>
            </w:r>
          </w:p>
        </w:tc>
        <w:tc>
          <w:tcPr>
            <w:tcW w:w="1890" w:type="dxa"/>
            <w:tcBorders>
              <w:top w:val="nil"/>
              <w:bottom w:val="single" w:sz="4" w:space="0" w:color="7F7F7F"/>
            </w:tcBorders>
          </w:tcPr>
          <w:p w14:paraId="39312A20" w14:textId="77777777" w:rsidR="00361609" w:rsidRPr="00F778F2" w:rsidRDefault="00361609" w:rsidP="00691F99">
            <w:pPr>
              <w:rPr>
                <w:rFonts w:ascii="Arial" w:hAnsi="Arial" w:cs="Arial"/>
                <w:sz w:val="18"/>
                <w:szCs w:val="18"/>
                <w:lang w:val="id-ID"/>
              </w:rPr>
            </w:pPr>
            <w:r w:rsidRPr="00F778F2">
              <w:rPr>
                <w:rFonts w:ascii="Arial" w:hAnsi="Arial" w:cs="Arial"/>
                <w:sz w:val="18"/>
                <w:szCs w:val="18"/>
                <w:lang w:val="id-ID"/>
              </w:rPr>
              <w:t>H - 2S</w:t>
            </w:r>
          </w:p>
        </w:tc>
        <w:tc>
          <w:tcPr>
            <w:tcW w:w="1777" w:type="dxa"/>
            <w:tcBorders>
              <w:top w:val="nil"/>
              <w:bottom w:val="single" w:sz="4" w:space="0" w:color="7F7F7F"/>
            </w:tcBorders>
          </w:tcPr>
          <w:p w14:paraId="2E29E0B9" w14:textId="77777777" w:rsidR="00361609" w:rsidRPr="00F778F2" w:rsidRDefault="00361609" w:rsidP="00691F99">
            <w:pPr>
              <w:jc w:val="center"/>
              <w:rPr>
                <w:rFonts w:ascii="Arial" w:hAnsi="Arial" w:cs="Arial"/>
                <w:sz w:val="18"/>
                <w:szCs w:val="18"/>
                <w:lang w:val="id-ID"/>
              </w:rPr>
            </w:pPr>
            <w:r w:rsidRPr="00F778F2">
              <w:rPr>
                <w:rFonts w:ascii="Arial" w:hAnsi="Arial" w:cs="Arial"/>
                <w:sz w:val="18"/>
                <w:szCs w:val="18"/>
                <w:lang w:val="id-ID"/>
              </w:rPr>
              <w:t>3,18 Inchi</w:t>
            </w:r>
          </w:p>
        </w:tc>
      </w:tr>
    </w:tbl>
    <w:p w14:paraId="433CA475" w14:textId="77777777" w:rsidR="00361609" w:rsidRPr="00B0317A" w:rsidRDefault="00361609" w:rsidP="00B0317A">
      <w:pPr>
        <w:pStyle w:val="ElsParagraph"/>
        <w:spacing w:after="0" w:line="240" w:lineRule="exact"/>
        <w:rPr>
          <w:iCs/>
        </w:rPr>
      </w:pPr>
    </w:p>
    <w:p w14:paraId="65C6E91D" w14:textId="76B3A42D" w:rsidR="00B0317A" w:rsidRPr="00E56B98" w:rsidRDefault="00F778F2" w:rsidP="00B0317A">
      <w:pPr>
        <w:pStyle w:val="ElsParagraph"/>
        <w:rPr>
          <w:lang w:val="sv-SE"/>
        </w:rPr>
      </w:pPr>
      <w:r w:rsidRPr="00E56B98">
        <w:rPr>
          <w:lang w:val="sv-SE"/>
        </w:rPr>
        <w:t xml:space="preserve">Untuk pengujian kepekaan penggalak Mu 5 Tj </w:t>
      </w:r>
      <w:r w:rsidR="00A05AB1" w:rsidRPr="00E56B98">
        <w:rPr>
          <w:lang w:val="sv-SE"/>
        </w:rPr>
        <w:t>kaliber</w:t>
      </w:r>
      <w:r w:rsidRPr="00E56B98">
        <w:rPr>
          <w:lang w:val="sv-SE"/>
        </w:rPr>
        <w:t xml:space="preserve"> 5,56 mm. </w:t>
      </w:r>
      <w:r w:rsidR="006B4268" w:rsidRPr="00E56B98">
        <w:rPr>
          <w:lang w:val="sv-SE"/>
        </w:rPr>
        <w:t>Kriteria keberterimaan (acceptance criteria) untuk pengujian dengan massa 120 gram merujuk pada regulasi energi impak yang spesifik. Sesuai dengan protokol yang ditetapkan, penggalak harus menunjukkan resistansi penuh terhadap benturan pada ketinggian kurang dari 3 inci guna menjamin keamanan selama penanganan. Sementara itu, fungsionalitas penggalak secara teknis harus mulai teraktivasi pada ketinggian 4 inci, yang menandai fase awal pelepasan energi energetik pada sampel amunisi 5,56 mm tersebut</w:t>
      </w:r>
      <w:r w:rsidRPr="00E56B98">
        <w:rPr>
          <w:lang w:val="sv-SE"/>
        </w:rPr>
        <w:t>.</w:t>
      </w:r>
    </w:p>
    <w:p w14:paraId="4FCB6454" w14:textId="77777777" w:rsidR="00B0317A" w:rsidRPr="00E56B98" w:rsidRDefault="00B0317A" w:rsidP="00B0317A">
      <w:pPr>
        <w:pStyle w:val="ElsParagraph"/>
        <w:rPr>
          <w:lang w:val="sv-SE"/>
        </w:rPr>
      </w:pPr>
    </w:p>
    <w:p w14:paraId="072C7416" w14:textId="1FFED4E8" w:rsidR="0019489D" w:rsidRPr="00E56B98" w:rsidRDefault="00786CB0" w:rsidP="00786CB0">
      <w:pPr>
        <w:pStyle w:val="ElsParagraph"/>
        <w:spacing w:before="160" w:after="160" w:line="240" w:lineRule="exact"/>
        <w:ind w:firstLine="0"/>
        <w:rPr>
          <w:b/>
          <w:bCs/>
          <w:sz w:val="18"/>
          <w:szCs w:val="18"/>
          <w:lang w:val="sv-SE"/>
        </w:rPr>
      </w:pPr>
      <w:r w:rsidRPr="00E56B98">
        <w:rPr>
          <w:b/>
          <w:bCs/>
          <w:sz w:val="18"/>
          <w:szCs w:val="18"/>
          <w:lang w:val="sv-SE"/>
        </w:rPr>
        <w:t>Pembahasan</w:t>
      </w:r>
    </w:p>
    <w:p w14:paraId="0A88BA04" w14:textId="450B568F" w:rsidR="00F778F2" w:rsidRPr="00E56B98" w:rsidRDefault="00C21B13" w:rsidP="00F778F2">
      <w:pPr>
        <w:spacing w:line="240" w:lineRule="exact"/>
        <w:ind w:firstLine="284"/>
        <w:jc w:val="both"/>
        <w:rPr>
          <w:sz w:val="18"/>
          <w:szCs w:val="18"/>
          <w:lang w:val="sv-SE"/>
        </w:rPr>
      </w:pPr>
      <w:r w:rsidRPr="00E56B98">
        <w:rPr>
          <w:sz w:val="18"/>
          <w:szCs w:val="18"/>
          <w:lang w:val="sv-SE"/>
        </w:rPr>
        <w:t>Guna memetakan korelasi antara besaran energi impak dan profil inisiasi, rangkaian uji sensitivitas pada penggalak MU 5 TJ 5,56 mm dilaksanakan dengan mengadopsi tiga variasi beban massa, yakni 100 g, 112 g, dan 120 g. Pendekatan multidimensi ini dirancang untuk memvalidasi bahwa fenomena inisiasi pada material energetik merupakan fungsi dari magnitudo energi potensial yang ditransmisikan, bukan sekadar variabel ketinggian jatuh tunggal</w:t>
      </w:r>
      <w:r w:rsidR="003E0ABA" w:rsidRPr="00E56B98">
        <w:rPr>
          <w:sz w:val="18"/>
          <w:szCs w:val="18"/>
          <w:lang w:val="sv-SE"/>
        </w:rPr>
        <w:t>. Metodologi ini dirancang untuk memetakan respons energetik spesimen melalui distribusi sampling 25 unit per interval ketinggian. Rentang pengujian dimulai dari batas bawah keamanan 3 inci hingga mencapai titik saturasi penuh (all-fire), guna memperoleh kurva probabilitas inisiasi yang komprehensif untuk setiap variasi beban</w:t>
      </w:r>
      <w:r w:rsidR="00F778F2" w:rsidRPr="00E56B98">
        <w:rPr>
          <w:sz w:val="18"/>
          <w:szCs w:val="18"/>
          <w:lang w:val="sv-SE"/>
        </w:rPr>
        <w:t>.</w:t>
      </w:r>
    </w:p>
    <w:p w14:paraId="3A54DA49" w14:textId="20214F43" w:rsidR="00F778F2" w:rsidRPr="00E56B98" w:rsidRDefault="00F778F2" w:rsidP="00F778F2">
      <w:pPr>
        <w:spacing w:line="240" w:lineRule="exact"/>
        <w:ind w:firstLine="284"/>
        <w:jc w:val="both"/>
        <w:rPr>
          <w:sz w:val="18"/>
          <w:szCs w:val="18"/>
          <w:lang w:val="sv-SE"/>
        </w:rPr>
      </w:pPr>
      <w:r w:rsidRPr="00E56B98">
        <w:rPr>
          <w:sz w:val="18"/>
          <w:szCs w:val="18"/>
          <w:lang w:val="sv-SE"/>
        </w:rPr>
        <w:t xml:space="preserve">Dari pengujian kepekaan penggalak menggunakan massa bola baja 100 gram, penggalak dinyatakan “TIDAK LULUS”. </w:t>
      </w:r>
      <w:r w:rsidR="00A05AB1" w:rsidRPr="00E56B98">
        <w:rPr>
          <w:sz w:val="18"/>
          <w:szCs w:val="18"/>
          <w:lang w:val="sv-SE"/>
        </w:rPr>
        <w:t>Karena</w:t>
      </w:r>
      <w:r w:rsidRPr="00E56B98">
        <w:rPr>
          <w:sz w:val="18"/>
          <w:szCs w:val="18"/>
          <w:lang w:val="sv-SE"/>
        </w:rPr>
        <w:t xml:space="preserve"> penggalak yang diujikan dengan </w:t>
      </w:r>
      <w:r w:rsidR="00686D0F" w:rsidRPr="00E56B98">
        <w:rPr>
          <w:sz w:val="18"/>
          <w:szCs w:val="18"/>
          <w:lang w:val="sv-SE"/>
        </w:rPr>
        <w:t>massa</w:t>
      </w:r>
      <w:r w:rsidRPr="00E56B98">
        <w:rPr>
          <w:sz w:val="18"/>
          <w:szCs w:val="18"/>
          <w:lang w:val="sv-SE"/>
        </w:rPr>
        <w:t xml:space="preserve"> bola baja 100 gram dinyatakan kurang peka.</w:t>
      </w:r>
    </w:p>
    <w:p w14:paraId="6446EA26" w14:textId="59C2113D" w:rsidR="00F778F2" w:rsidRPr="00E56B98" w:rsidRDefault="00F778F2" w:rsidP="00F778F2">
      <w:pPr>
        <w:spacing w:line="240" w:lineRule="exact"/>
        <w:ind w:firstLine="284"/>
        <w:jc w:val="both"/>
        <w:rPr>
          <w:sz w:val="18"/>
          <w:szCs w:val="18"/>
          <w:lang w:val="sv-SE"/>
        </w:rPr>
      </w:pPr>
      <w:r w:rsidRPr="00E56B98">
        <w:rPr>
          <w:sz w:val="18"/>
          <w:szCs w:val="18"/>
          <w:lang w:val="sv-SE"/>
        </w:rPr>
        <w:t xml:space="preserve">Sedangkan pengujian kepekaan penggalak menggunakan massa bola baja 112 gram yang diujikan juga dinyatakan “TIDAK LULUS”. Hal ini dikarenakan penggalak yang diujikan dengan </w:t>
      </w:r>
      <w:r w:rsidR="00A05AB1" w:rsidRPr="00E56B98">
        <w:rPr>
          <w:sz w:val="18"/>
          <w:szCs w:val="18"/>
          <w:lang w:val="sv-SE"/>
        </w:rPr>
        <w:t>massa</w:t>
      </w:r>
      <w:r w:rsidRPr="00E56B98">
        <w:rPr>
          <w:sz w:val="18"/>
          <w:szCs w:val="18"/>
          <w:lang w:val="sv-SE"/>
        </w:rPr>
        <w:t xml:space="preserve"> bola baja 112 gram dinyatakan kurang peka.</w:t>
      </w:r>
    </w:p>
    <w:p w14:paraId="5984ACF0" w14:textId="5170A2A5" w:rsidR="00F01CE0" w:rsidRPr="00E56B98" w:rsidRDefault="003E0ABA" w:rsidP="00F778F2">
      <w:pPr>
        <w:spacing w:line="240" w:lineRule="exact"/>
        <w:ind w:firstLine="284"/>
        <w:jc w:val="both"/>
        <w:rPr>
          <w:sz w:val="18"/>
          <w:szCs w:val="18"/>
          <w:lang w:val="sv-SE"/>
        </w:rPr>
      </w:pPr>
      <w:r w:rsidRPr="00E56B98">
        <w:rPr>
          <w:sz w:val="18"/>
          <w:szCs w:val="18"/>
          <w:lang w:val="sv-SE"/>
        </w:rPr>
        <w:t>Berdasarkan rangkaian eksperimen menggunakan beban bola baja 120 gram, penggalak MU 5 TJ yang diuji dinyatakan memenuhi kualifikasi atau 'LULUS'</w:t>
      </w:r>
      <w:r w:rsidR="00F778F2" w:rsidRPr="00E56B98">
        <w:rPr>
          <w:sz w:val="18"/>
          <w:szCs w:val="18"/>
          <w:lang w:val="sv-SE"/>
        </w:rPr>
        <w:t xml:space="preserve">. </w:t>
      </w:r>
      <w:r w:rsidR="00A05AB1" w:rsidRPr="00E56B98">
        <w:rPr>
          <w:sz w:val="18"/>
          <w:szCs w:val="18"/>
          <w:lang w:val="sv-SE"/>
        </w:rPr>
        <w:t>Hal</w:t>
      </w:r>
      <w:r w:rsidR="00F778F2" w:rsidRPr="00E56B98">
        <w:rPr>
          <w:sz w:val="18"/>
          <w:szCs w:val="18"/>
          <w:lang w:val="sv-SE"/>
        </w:rPr>
        <w:t xml:space="preserve"> ini karena penggalak yang diujikan dengan </w:t>
      </w:r>
      <w:r w:rsidR="00A05AB1" w:rsidRPr="00E56B98">
        <w:rPr>
          <w:sz w:val="18"/>
          <w:szCs w:val="18"/>
          <w:lang w:val="sv-SE"/>
        </w:rPr>
        <w:t>massa</w:t>
      </w:r>
      <w:r w:rsidR="00F778F2" w:rsidRPr="00E56B98">
        <w:rPr>
          <w:sz w:val="18"/>
          <w:szCs w:val="18"/>
          <w:lang w:val="sv-SE"/>
        </w:rPr>
        <w:t xml:space="preserve"> bola baja 120 gram dinyatakan peka. Sehingga aman dalam penggunaan munisi di satuan tempur jajaran TNI AD. </w:t>
      </w:r>
      <w:r w:rsidRPr="00E56B98">
        <w:rPr>
          <w:sz w:val="18"/>
          <w:szCs w:val="18"/>
          <w:lang w:val="sv-SE"/>
        </w:rPr>
        <w:t xml:space="preserve">Pengujian menggunakan massa bola baja 120 gram menunjukkan performa penggalak yang sangat ideal dengan memenuhi kriteria ambang batas keselamatan dan reliabilitas. </w:t>
      </w:r>
      <w:r w:rsidR="00A96135" w:rsidRPr="00E56B98">
        <w:rPr>
          <w:sz w:val="18"/>
          <w:szCs w:val="18"/>
          <w:lang w:val="sv-SE"/>
        </w:rPr>
        <w:t xml:space="preserve">Penetapan ketinggian 6 inci sebagai titik fungsi optimal menjadi acuan dasar dalam mengevaluasi performa penggalak MU 5 TJ. Kriteria keberterimaan (acceptance criteria) mengamanatkan kondisi no-fire pada ketinggian jatuh di bawah 4 inci sebagai jaminan keamanan penanganan (handling safety). Sementara itu, kewajiban inisiasi total (all-fire) pada ketinggian melampaui 8 inci menjadi parameter mutlak untuk </w:t>
      </w:r>
      <w:r w:rsidR="00A96135" w:rsidRPr="00E56B98">
        <w:rPr>
          <w:sz w:val="18"/>
          <w:szCs w:val="18"/>
          <w:lang w:val="sv-SE"/>
        </w:rPr>
        <w:lastRenderedPageBreak/>
        <w:t>memastikan reliabilitas tembakan. Sinkronisasi antara batas keamanan dan batas fungsi ini sangat krusial dalam memvalidasi kualitas materiil sesuai dengan standar alutsista TNI.</w:t>
      </w:r>
    </w:p>
    <w:p w14:paraId="44E3C26B" w14:textId="77777777" w:rsidR="00C61AC0" w:rsidRPr="00E56B98" w:rsidRDefault="00C61AC0" w:rsidP="00F778F2">
      <w:pPr>
        <w:spacing w:line="240" w:lineRule="exact"/>
        <w:ind w:firstLine="284"/>
        <w:jc w:val="both"/>
        <w:rPr>
          <w:sz w:val="18"/>
          <w:szCs w:val="18"/>
          <w:lang w:val="sv-SE"/>
        </w:rPr>
      </w:pPr>
    </w:p>
    <w:p w14:paraId="2370B928" w14:textId="05B780A8" w:rsidR="00F778F2" w:rsidRPr="00E56B98" w:rsidRDefault="00F778F2" w:rsidP="00F778F2">
      <w:pPr>
        <w:pStyle w:val="ElsParagraph"/>
        <w:spacing w:before="160" w:after="160" w:line="240" w:lineRule="exact"/>
        <w:ind w:firstLine="0"/>
        <w:rPr>
          <w:b/>
          <w:bCs/>
          <w:sz w:val="18"/>
          <w:szCs w:val="18"/>
          <w:lang w:val="sv-SE"/>
        </w:rPr>
      </w:pPr>
      <w:r w:rsidRPr="00E56B98">
        <w:rPr>
          <w:b/>
          <w:bCs/>
          <w:sz w:val="18"/>
          <w:szCs w:val="18"/>
          <w:lang w:val="sv-SE"/>
        </w:rPr>
        <w:t>Penutup</w:t>
      </w:r>
    </w:p>
    <w:p w14:paraId="0B218665" w14:textId="0E004E1D" w:rsidR="00E56B98" w:rsidRPr="00E56B98" w:rsidRDefault="00E56B98" w:rsidP="00E56B98">
      <w:pPr>
        <w:spacing w:line="240" w:lineRule="exact"/>
        <w:ind w:firstLine="284"/>
        <w:jc w:val="both"/>
        <w:rPr>
          <w:rFonts w:eastAsia="Arial"/>
          <w:bCs/>
          <w:sz w:val="18"/>
          <w:szCs w:val="18"/>
          <w:lang w:val="sv-SE"/>
        </w:rPr>
      </w:pPr>
      <w:r w:rsidRPr="00E56B98">
        <w:rPr>
          <w:rFonts w:eastAsia="Arial"/>
          <w:bCs/>
          <w:sz w:val="18"/>
          <w:szCs w:val="18"/>
          <w:lang w:val="sv-SE"/>
        </w:rPr>
        <w:t>Berdasarkan hasil pengujian drop test, massa bola baja 120 gram menunjukkan performa penggalak MU 5 TJ yang optimal. Penggunaan massa ini menghasilkan energi tumbukan yang sesuai dengan kriteria keberterimaan militer, menjaga stabilitas pada zona energi rendah (no-fire) dan memastikan inisiasi total (all-fire) tercapai pada ketinggian yang ditentukan. Dengan konfigurasi ini, penggalak menunjukkan kepekaan yang ideal, sehingga aman digunakan dalam operasional satuan tempur TNI AD.</w:t>
      </w:r>
    </w:p>
    <w:p w14:paraId="7DDDA3E8" w14:textId="3CC16FE0" w:rsidR="00F778F2" w:rsidRPr="00E56B98" w:rsidRDefault="00E56B98" w:rsidP="00E56B98">
      <w:pPr>
        <w:spacing w:line="240" w:lineRule="exact"/>
        <w:ind w:firstLine="284"/>
        <w:jc w:val="both"/>
        <w:rPr>
          <w:rFonts w:eastAsia="Arial"/>
          <w:bCs/>
          <w:sz w:val="18"/>
          <w:szCs w:val="18"/>
          <w:lang w:val="sv-SE"/>
        </w:rPr>
      </w:pPr>
      <w:r w:rsidRPr="00E56B98">
        <w:rPr>
          <w:rFonts w:eastAsia="Arial"/>
          <w:bCs/>
          <w:sz w:val="18"/>
          <w:szCs w:val="18"/>
          <w:lang w:val="sv-SE"/>
        </w:rPr>
        <w:t>Hasil analisis ini menegaskan bahwa alat uji yang dikembangkan memiliki presisi yang tinggi dan mampu merepresentasikan profil fungsional amunisi secara sistematis. Oleh karena itu, disarankan agar PT. Pindad Persero menerapkan standardisasi menggunakan massa bola baja 120 gram, karena sudah sesuai dengan spesifikasi kepekaan penggalak yang diinginkan.</w:t>
      </w:r>
    </w:p>
    <w:p w14:paraId="2EEB794F" w14:textId="20C4EA22" w:rsidR="0019489D" w:rsidRPr="00F01CE0" w:rsidRDefault="00786CB0" w:rsidP="00786CB0">
      <w:pPr>
        <w:spacing w:before="160" w:after="160" w:line="240" w:lineRule="exact"/>
        <w:jc w:val="both"/>
        <w:rPr>
          <w:rFonts w:eastAsia="Arial"/>
          <w:b/>
          <w:sz w:val="18"/>
          <w:szCs w:val="18"/>
        </w:rPr>
      </w:pPr>
      <w:r w:rsidRPr="00F01CE0">
        <w:rPr>
          <w:rFonts w:eastAsia="Arial"/>
          <w:b/>
          <w:sz w:val="18"/>
          <w:szCs w:val="18"/>
        </w:rPr>
        <w:t>Daftar Pustaka</w:t>
      </w:r>
    </w:p>
    <w:sdt>
      <w:sdtPr>
        <w:id w:val="656041532"/>
        <w:docPartObj>
          <w:docPartGallery w:val="Bibliographies"/>
          <w:docPartUnique/>
        </w:docPartObj>
      </w:sdtPr>
      <w:sdtEndPr>
        <w:rPr>
          <w:b/>
          <w:bCs/>
        </w:rPr>
      </w:sdtEndPr>
      <w:sdtContent>
        <w:p w14:paraId="08E36CEF" w14:textId="77777777" w:rsidR="00F778F2" w:rsidRPr="00F778F2" w:rsidRDefault="00F778F2" w:rsidP="00F778F2">
          <w:pPr>
            <w:spacing w:before="120"/>
            <w:ind w:left="426" w:hanging="426"/>
            <w:jc w:val="both"/>
            <w:rPr>
              <w:sz w:val="18"/>
              <w:szCs w:val="18"/>
            </w:rPr>
          </w:pPr>
          <w:r w:rsidRPr="00F778F2">
            <w:rPr>
              <w:sz w:val="18"/>
              <w:szCs w:val="18"/>
            </w:rPr>
            <w:t>[1] J. Akhavan, The Chemistry of Explosives, 3rd ed. Cambridge: Royal Society of Chemistry, 2011.</w:t>
          </w:r>
        </w:p>
        <w:p w14:paraId="17D6B2F7" w14:textId="77777777" w:rsidR="00F778F2" w:rsidRPr="00F778F2" w:rsidRDefault="00F778F2" w:rsidP="00F778F2">
          <w:pPr>
            <w:spacing w:before="120"/>
            <w:ind w:left="426" w:hanging="426"/>
            <w:jc w:val="both"/>
            <w:rPr>
              <w:sz w:val="18"/>
              <w:szCs w:val="18"/>
            </w:rPr>
          </w:pPr>
          <w:r w:rsidRPr="00F778F2">
            <w:rPr>
              <w:sz w:val="18"/>
              <w:szCs w:val="18"/>
            </w:rPr>
            <w:t>[2] P. F. Wilson and G. R. Cooper, “Ignition sensitivity testing of detonator compositions under variable impact energy,” Propellants, Explosives, Pyrotechnics, vol. 37, no. 6, pp. 675–682, 2012.</w:t>
          </w:r>
        </w:p>
        <w:p w14:paraId="229C72AB" w14:textId="77777777" w:rsidR="00F778F2" w:rsidRPr="00F778F2" w:rsidRDefault="00F778F2" w:rsidP="00F778F2">
          <w:pPr>
            <w:spacing w:before="120"/>
            <w:ind w:left="426" w:hanging="426"/>
            <w:jc w:val="both"/>
            <w:rPr>
              <w:sz w:val="18"/>
              <w:szCs w:val="18"/>
            </w:rPr>
          </w:pPr>
          <w:r w:rsidRPr="00F778F2">
            <w:rPr>
              <w:sz w:val="18"/>
              <w:szCs w:val="18"/>
            </w:rPr>
            <w:t>[3] H. Meyer, J. Köhler, and A. Homburg, Explosives, 6th ed. Weinheim: Wiley-VCH, 2007.</w:t>
          </w:r>
        </w:p>
        <w:p w14:paraId="66E7C1CA" w14:textId="77777777" w:rsidR="00F778F2" w:rsidRPr="00F778F2" w:rsidRDefault="00F778F2" w:rsidP="00F778F2">
          <w:pPr>
            <w:spacing w:before="120"/>
            <w:ind w:left="426" w:hanging="426"/>
            <w:jc w:val="both"/>
            <w:rPr>
              <w:sz w:val="18"/>
              <w:szCs w:val="18"/>
            </w:rPr>
          </w:pPr>
          <w:r w:rsidRPr="00F778F2">
            <w:rPr>
              <w:sz w:val="18"/>
              <w:szCs w:val="18"/>
            </w:rPr>
            <w:t>[4] R. F. Walker, “The role of impact testing in the evaluation of primer sensitivity,” Journal of Energetic Materials, vol. 29, no. 3, pp. 175–188, 2011.</w:t>
          </w:r>
        </w:p>
        <w:p w14:paraId="64026102" w14:textId="77777777" w:rsidR="00F778F2" w:rsidRPr="00F778F2" w:rsidRDefault="00F778F2" w:rsidP="00F778F2">
          <w:pPr>
            <w:spacing w:before="120"/>
            <w:ind w:left="426" w:hanging="426"/>
            <w:jc w:val="both"/>
            <w:rPr>
              <w:sz w:val="18"/>
              <w:szCs w:val="18"/>
            </w:rPr>
          </w:pPr>
          <w:r w:rsidRPr="00F778F2">
            <w:rPr>
              <w:sz w:val="18"/>
              <w:szCs w:val="18"/>
            </w:rPr>
            <w:t>[5] G. Urbanski, Chemistry and Technology of Explosives, vol. 2. Oxford: Pergamon, 1984.</w:t>
          </w:r>
        </w:p>
        <w:p w14:paraId="4A5088E1" w14:textId="77777777" w:rsidR="00F778F2" w:rsidRPr="00F778F2" w:rsidRDefault="00F778F2" w:rsidP="00F778F2">
          <w:pPr>
            <w:spacing w:before="120"/>
            <w:ind w:left="426" w:hanging="426"/>
            <w:jc w:val="both"/>
            <w:rPr>
              <w:sz w:val="18"/>
              <w:szCs w:val="18"/>
            </w:rPr>
          </w:pPr>
          <w:r w:rsidRPr="00F778F2">
            <w:rPr>
              <w:sz w:val="18"/>
              <w:szCs w:val="18"/>
            </w:rPr>
            <w:t>[6] S. M. Walley, J. E. Field, and J. P. Jones, “A review of the drop-weight impact sensitivity test,” Philosophical Transactions of the Royal Society A, vol. 372, no. 2023, pp. 1–18, 2014.</w:t>
          </w:r>
        </w:p>
        <w:p w14:paraId="0EA002F2" w14:textId="77777777" w:rsidR="00F778F2" w:rsidRPr="00F778F2" w:rsidRDefault="00F778F2" w:rsidP="00F778F2">
          <w:pPr>
            <w:spacing w:before="120"/>
            <w:ind w:left="426" w:hanging="426"/>
            <w:jc w:val="both"/>
            <w:rPr>
              <w:sz w:val="18"/>
              <w:szCs w:val="18"/>
            </w:rPr>
          </w:pPr>
          <w:r w:rsidRPr="00F778F2">
            <w:rPr>
              <w:sz w:val="18"/>
              <w:szCs w:val="18"/>
            </w:rPr>
            <w:t>[7] C. M. Tarver, “Impact initiation of explosives,” Propellants, Explosives, Pyrotechnics, vol. 40, no. 3, pp. 342–350, 2015.</w:t>
          </w:r>
        </w:p>
        <w:p w14:paraId="2B9DC446" w14:textId="77777777" w:rsidR="00F778F2" w:rsidRPr="00F778F2" w:rsidRDefault="00F778F2" w:rsidP="00F778F2">
          <w:pPr>
            <w:spacing w:before="120"/>
            <w:ind w:left="426" w:hanging="426"/>
            <w:jc w:val="both"/>
            <w:rPr>
              <w:sz w:val="18"/>
              <w:szCs w:val="18"/>
            </w:rPr>
          </w:pPr>
          <w:r w:rsidRPr="00F778F2">
            <w:rPr>
              <w:sz w:val="18"/>
              <w:szCs w:val="18"/>
            </w:rPr>
            <w:t>[8] L. Dobratz and P. Crawford, LLNL Explosives Handbook: Properties of Chemical Explosives and Explosive Simulants. Livermore: Lawrence Livermore National Laboratory, 1985.</w:t>
          </w:r>
        </w:p>
        <w:p w14:paraId="5E7F7A69" w14:textId="77777777" w:rsidR="00F778F2" w:rsidRPr="00F778F2" w:rsidRDefault="00F778F2" w:rsidP="00F778F2">
          <w:pPr>
            <w:spacing w:before="120"/>
            <w:ind w:left="426" w:hanging="426"/>
            <w:jc w:val="both"/>
            <w:rPr>
              <w:sz w:val="18"/>
              <w:szCs w:val="18"/>
            </w:rPr>
          </w:pPr>
          <w:r w:rsidRPr="00F778F2">
            <w:rPr>
              <w:sz w:val="18"/>
              <w:szCs w:val="18"/>
            </w:rPr>
            <w:t>[9] A. Zeman and J. Kraus, Energetic Materials: Physics and Chemistry of the Inorganic Azides. Berlin: Springer, 1981.</w:t>
          </w:r>
        </w:p>
        <w:p w14:paraId="5B87E4D6" w14:textId="77777777" w:rsidR="00F778F2" w:rsidRPr="00F778F2" w:rsidRDefault="00F778F2" w:rsidP="00F778F2">
          <w:pPr>
            <w:spacing w:before="120"/>
            <w:ind w:left="426" w:hanging="426"/>
            <w:jc w:val="both"/>
            <w:rPr>
              <w:sz w:val="18"/>
              <w:szCs w:val="18"/>
            </w:rPr>
          </w:pPr>
          <w:r w:rsidRPr="00F778F2">
            <w:rPr>
              <w:sz w:val="18"/>
              <w:szCs w:val="18"/>
            </w:rPr>
            <w:t>[10] P. Bowden and A. Yoffe, “Initiation and growth of explosion in liquids and solids,” Proceedings of the Royal Society A, vol. 302, no. 1471, pp. 509–535, 1968.</w:t>
          </w:r>
        </w:p>
        <w:p w14:paraId="0762C5A7" w14:textId="77777777" w:rsidR="00F778F2" w:rsidRPr="00F778F2" w:rsidRDefault="00F778F2" w:rsidP="00F778F2">
          <w:pPr>
            <w:spacing w:before="120"/>
            <w:ind w:left="426" w:hanging="426"/>
            <w:jc w:val="both"/>
            <w:rPr>
              <w:sz w:val="18"/>
              <w:szCs w:val="18"/>
            </w:rPr>
          </w:pPr>
          <w:r w:rsidRPr="00F778F2">
            <w:rPr>
              <w:sz w:val="18"/>
              <w:szCs w:val="18"/>
            </w:rPr>
            <w:t>[11] Y. Feng et al., “Experimental study on the mechanical sensitivity of primary explosives,” Journal of Energetic Materials, vol. 34, no. 1, pp. 32–45, 2016.</w:t>
          </w:r>
        </w:p>
        <w:p w14:paraId="73455E53" w14:textId="77777777" w:rsidR="00F778F2" w:rsidRPr="00F778F2" w:rsidRDefault="00F778F2" w:rsidP="00F778F2">
          <w:pPr>
            <w:spacing w:before="120"/>
            <w:ind w:left="426" w:hanging="426"/>
            <w:jc w:val="both"/>
            <w:rPr>
              <w:sz w:val="18"/>
              <w:szCs w:val="18"/>
            </w:rPr>
          </w:pPr>
          <w:r w:rsidRPr="00F778F2">
            <w:rPr>
              <w:sz w:val="18"/>
              <w:szCs w:val="18"/>
            </w:rPr>
            <w:t>[12] D. Price, “Mechanical impact sensitivity of explosives,” Defense Science Journal, vol. 58, no. 6, pp. 729–735, 2008.</w:t>
          </w:r>
        </w:p>
        <w:p w14:paraId="47407B01" w14:textId="77777777" w:rsidR="00F778F2" w:rsidRPr="00F778F2" w:rsidRDefault="00F778F2" w:rsidP="00F778F2">
          <w:pPr>
            <w:spacing w:before="120"/>
            <w:ind w:left="426" w:hanging="426"/>
            <w:jc w:val="both"/>
            <w:rPr>
              <w:sz w:val="18"/>
              <w:szCs w:val="18"/>
            </w:rPr>
          </w:pPr>
          <w:r w:rsidRPr="00F778F2">
            <w:rPr>
              <w:sz w:val="18"/>
              <w:szCs w:val="18"/>
            </w:rPr>
            <w:t>[13] H. J. Christ, “Evaluation of drop-weight impact tests for explosive sensitivity,” Combustion and Flame, vol. 44, no. 3, pp. 201–210, 1982.</w:t>
          </w:r>
        </w:p>
        <w:p w14:paraId="0FBBC216" w14:textId="77777777" w:rsidR="00F778F2" w:rsidRPr="00F778F2" w:rsidRDefault="00F778F2" w:rsidP="00F778F2">
          <w:pPr>
            <w:spacing w:before="120"/>
            <w:ind w:left="426" w:hanging="426"/>
            <w:jc w:val="both"/>
            <w:rPr>
              <w:sz w:val="18"/>
              <w:szCs w:val="18"/>
            </w:rPr>
          </w:pPr>
          <w:r w:rsidRPr="00F778F2">
            <w:rPr>
              <w:sz w:val="18"/>
              <w:szCs w:val="18"/>
            </w:rPr>
            <w:t>[14] M. Finger and R. Schmidt, “Investigations on impact sensitivity of lead styphnate-based primers,” Propellants, Explosives, Pyrotechnics, vol. 25, no. 5, pp. 235–241, 2000.</w:t>
          </w:r>
        </w:p>
        <w:p w14:paraId="31118EF9" w14:textId="77777777" w:rsidR="00F778F2" w:rsidRPr="00F778F2" w:rsidRDefault="00F778F2" w:rsidP="00F778F2">
          <w:pPr>
            <w:spacing w:before="120"/>
            <w:ind w:left="426" w:hanging="426"/>
            <w:jc w:val="both"/>
            <w:rPr>
              <w:sz w:val="18"/>
              <w:szCs w:val="18"/>
            </w:rPr>
          </w:pPr>
          <w:r w:rsidRPr="00F778F2">
            <w:rPr>
              <w:sz w:val="18"/>
              <w:szCs w:val="18"/>
            </w:rPr>
            <w:t>[15] J. Xu, “Study on impact sensitivity of explosive compositions by steel ball method,” Chinese Journal of Energetic Materials, vol. 18, no. 4, pp. 391–396, 2010.</w:t>
          </w:r>
        </w:p>
        <w:p w14:paraId="09A6BD27" w14:textId="77777777" w:rsidR="00F778F2" w:rsidRPr="00F778F2" w:rsidRDefault="00F778F2" w:rsidP="00F778F2">
          <w:pPr>
            <w:spacing w:before="120"/>
            <w:ind w:left="426" w:hanging="426"/>
            <w:jc w:val="both"/>
            <w:rPr>
              <w:sz w:val="18"/>
              <w:szCs w:val="18"/>
            </w:rPr>
          </w:pPr>
          <w:r w:rsidRPr="00F778F2">
            <w:rPr>
              <w:sz w:val="18"/>
              <w:szCs w:val="18"/>
            </w:rPr>
            <w:t>[16] L. Hobbs and M. Baer, “Impact testing of energetic materials: Advances and challenges,” Journal of Energetic Materials, vol. 26, no. 4, pp. 231–245, 2008.</w:t>
          </w:r>
        </w:p>
        <w:p w14:paraId="5CB33AB6" w14:textId="77777777" w:rsidR="00F778F2" w:rsidRPr="00F778F2" w:rsidRDefault="00F778F2" w:rsidP="00F778F2">
          <w:pPr>
            <w:spacing w:before="120"/>
            <w:ind w:left="426" w:hanging="426"/>
            <w:jc w:val="both"/>
            <w:rPr>
              <w:sz w:val="18"/>
              <w:szCs w:val="18"/>
            </w:rPr>
          </w:pPr>
          <w:r w:rsidRPr="00F778F2">
            <w:rPr>
              <w:sz w:val="18"/>
              <w:szCs w:val="18"/>
            </w:rPr>
            <w:t>[17] W. Zheng, “Influence of projectile mass on impact sensitivity of primers,” Propellants, Explosives, Pyrotechnics, vol. 33, no. 6, pp. 451–457, 2008.</w:t>
          </w:r>
        </w:p>
        <w:p w14:paraId="62E04523" w14:textId="77777777" w:rsidR="00F778F2" w:rsidRPr="00F778F2" w:rsidRDefault="00F778F2" w:rsidP="00F778F2">
          <w:pPr>
            <w:spacing w:before="120"/>
            <w:ind w:left="426" w:hanging="426"/>
            <w:jc w:val="both"/>
            <w:rPr>
              <w:sz w:val="18"/>
              <w:szCs w:val="18"/>
            </w:rPr>
          </w:pPr>
          <w:r w:rsidRPr="00F778F2">
            <w:rPr>
              <w:sz w:val="18"/>
              <w:szCs w:val="18"/>
            </w:rPr>
            <w:t>[18] R. G. Garvey, Introduction to the Engineering of Explosives. New York: Wiley, 2006.</w:t>
          </w:r>
        </w:p>
        <w:p w14:paraId="50C93491" w14:textId="77777777" w:rsidR="00F778F2" w:rsidRPr="00F778F2" w:rsidRDefault="00F778F2" w:rsidP="00F778F2">
          <w:pPr>
            <w:spacing w:before="120"/>
            <w:ind w:left="426" w:hanging="426"/>
            <w:jc w:val="both"/>
            <w:rPr>
              <w:sz w:val="18"/>
              <w:szCs w:val="18"/>
            </w:rPr>
          </w:pPr>
          <w:r w:rsidRPr="00F778F2">
            <w:rPr>
              <w:sz w:val="18"/>
              <w:szCs w:val="18"/>
            </w:rPr>
            <w:t>[19] H. Li, “Effect of striker geometry on drop hammer impact tests,” Journal of Hazardous Materials, vol. 262, pp. 710–716, 2013.</w:t>
          </w:r>
        </w:p>
        <w:p w14:paraId="51F28B3F" w14:textId="77777777" w:rsidR="00F778F2" w:rsidRPr="00F778F2" w:rsidRDefault="00F778F2" w:rsidP="00F778F2">
          <w:pPr>
            <w:spacing w:before="120"/>
            <w:ind w:left="426" w:hanging="426"/>
            <w:jc w:val="both"/>
            <w:rPr>
              <w:sz w:val="18"/>
              <w:szCs w:val="18"/>
            </w:rPr>
          </w:pPr>
          <w:r w:rsidRPr="00F778F2">
            <w:rPr>
              <w:sz w:val="18"/>
              <w:szCs w:val="18"/>
            </w:rPr>
            <w:t>[20] S. Bulusu and K. N. Subramanian, “Impact sensitivity tests for detonators: A review,” Defence Technology, vol. 12, no. 2, pp. 101–109, 2016.</w:t>
          </w:r>
        </w:p>
        <w:p w14:paraId="60D4D14B" w14:textId="54F93A1B" w:rsidR="00F778F2" w:rsidRPr="00F778F2" w:rsidRDefault="00F778F2" w:rsidP="00F778F2">
          <w:pPr>
            <w:spacing w:before="120"/>
            <w:ind w:left="426" w:hanging="426"/>
            <w:jc w:val="both"/>
            <w:rPr>
              <w:sz w:val="18"/>
              <w:szCs w:val="18"/>
            </w:rPr>
          </w:pPr>
          <w:r w:rsidRPr="00F778F2">
            <w:rPr>
              <w:sz w:val="18"/>
              <w:szCs w:val="18"/>
            </w:rPr>
            <w:t>[21] A. P. Bowden, “Energy transfer during impact sensitivity tests,” Proceedings of the Royal Society A, vol. 345, no</w:t>
          </w:r>
          <w:r w:rsidR="00A05AB1">
            <w:rPr>
              <w:sz w:val="18"/>
              <w:szCs w:val="18"/>
            </w:rPr>
            <w:t xml:space="preserve"> 1641</w:t>
          </w:r>
          <w:r w:rsidRPr="00F778F2">
            <w:rPr>
              <w:sz w:val="18"/>
              <w:szCs w:val="18"/>
            </w:rPr>
            <w:t>, pp. 351–368, 1975.</w:t>
          </w:r>
        </w:p>
        <w:p w14:paraId="5F6E092E" w14:textId="77777777" w:rsidR="00F778F2" w:rsidRPr="00F778F2" w:rsidRDefault="00F778F2" w:rsidP="00F778F2">
          <w:pPr>
            <w:spacing w:before="120"/>
            <w:ind w:left="426" w:hanging="426"/>
            <w:jc w:val="both"/>
            <w:rPr>
              <w:sz w:val="18"/>
              <w:szCs w:val="18"/>
            </w:rPr>
          </w:pPr>
          <w:r w:rsidRPr="00F778F2">
            <w:rPr>
              <w:sz w:val="18"/>
              <w:szCs w:val="18"/>
            </w:rPr>
            <w:t>[22] R. J. Hill, Energetic Materials Testing and Data Analysis. Boca Raton: CRC Press, 2019.</w:t>
          </w:r>
        </w:p>
        <w:p w14:paraId="1B6308DF" w14:textId="77777777" w:rsidR="00F778F2" w:rsidRPr="00F778F2" w:rsidRDefault="00F778F2" w:rsidP="00F778F2">
          <w:pPr>
            <w:spacing w:before="120"/>
            <w:ind w:left="426" w:hanging="426"/>
            <w:jc w:val="both"/>
            <w:rPr>
              <w:sz w:val="18"/>
              <w:szCs w:val="18"/>
            </w:rPr>
          </w:pPr>
          <w:r w:rsidRPr="00F778F2">
            <w:rPr>
              <w:sz w:val="18"/>
              <w:szCs w:val="18"/>
            </w:rPr>
            <w:t>[23] L. Zhang et al., “Statistical analysis of drop-weight impact test for primer sensitivity,” Journal of Energetic Materials, vol. 30, no. 2, pp. 110–121, 2012.</w:t>
          </w:r>
        </w:p>
        <w:p w14:paraId="415820B6" w14:textId="77777777" w:rsidR="00F778F2" w:rsidRPr="00F778F2" w:rsidRDefault="00F778F2" w:rsidP="00F778F2">
          <w:pPr>
            <w:spacing w:before="120"/>
            <w:ind w:left="426" w:hanging="426"/>
            <w:jc w:val="both"/>
            <w:rPr>
              <w:sz w:val="18"/>
              <w:szCs w:val="18"/>
            </w:rPr>
          </w:pPr>
          <w:r w:rsidRPr="00F778F2">
            <w:rPr>
              <w:sz w:val="18"/>
              <w:szCs w:val="18"/>
            </w:rPr>
            <w:t>[24] Y. Zhao, “Dynamic response of primer pellets under steel ball impact,” Propellants, Explosives, Pyrotechnics, vol. 41, no. 4, pp. 520–528, 2016.</w:t>
          </w:r>
        </w:p>
        <w:p w14:paraId="6CEBCDD1" w14:textId="77777777" w:rsidR="00F778F2" w:rsidRPr="00F778F2" w:rsidRDefault="00F778F2" w:rsidP="00F778F2">
          <w:pPr>
            <w:spacing w:before="120"/>
            <w:ind w:left="426" w:hanging="426"/>
            <w:jc w:val="both"/>
            <w:rPr>
              <w:sz w:val="18"/>
              <w:szCs w:val="18"/>
            </w:rPr>
          </w:pPr>
          <w:r w:rsidRPr="00F778F2">
            <w:rPr>
              <w:sz w:val="18"/>
              <w:szCs w:val="18"/>
            </w:rPr>
            <w:t>[25] G. R. Cooper, “Impact sensitivity of explosives: Historical development and present practices,” Propellants, Explosives, Pyrotechnics, vol. 23, no. 5, pp. 234–240, 1998.</w:t>
          </w:r>
        </w:p>
        <w:p w14:paraId="2D43B3C0" w14:textId="77777777" w:rsidR="00F778F2" w:rsidRPr="00F778F2" w:rsidRDefault="00F778F2" w:rsidP="00F778F2">
          <w:pPr>
            <w:spacing w:before="120"/>
            <w:ind w:left="426" w:hanging="426"/>
            <w:jc w:val="both"/>
            <w:rPr>
              <w:sz w:val="18"/>
              <w:szCs w:val="18"/>
            </w:rPr>
          </w:pPr>
          <w:r w:rsidRPr="00F778F2">
            <w:rPr>
              <w:sz w:val="18"/>
              <w:szCs w:val="18"/>
            </w:rPr>
            <w:t>[26] A. Stine and T. Jackson, Principles of Ordnance and Gunnery, 2nd ed. Annapolis: Naval Institute Press, 2009.</w:t>
          </w:r>
        </w:p>
        <w:p w14:paraId="1953AB16" w14:textId="77777777" w:rsidR="00F778F2" w:rsidRPr="00F778F2" w:rsidRDefault="00F778F2" w:rsidP="00F778F2">
          <w:pPr>
            <w:spacing w:before="120"/>
            <w:ind w:left="426" w:hanging="426"/>
            <w:jc w:val="both"/>
            <w:rPr>
              <w:sz w:val="18"/>
              <w:szCs w:val="18"/>
            </w:rPr>
          </w:pPr>
          <w:r w:rsidRPr="00F778F2">
            <w:rPr>
              <w:sz w:val="18"/>
              <w:szCs w:val="18"/>
            </w:rPr>
            <w:t>[27] M. Held, “Drop hammer test and its correlation with field performance of primers,” Propellants, Explosives, Pyrotechnics, vol. 27, no. 3, pp. 145–151, 2002.</w:t>
          </w:r>
        </w:p>
        <w:p w14:paraId="39D738C5" w14:textId="77777777" w:rsidR="00F778F2" w:rsidRPr="00F778F2" w:rsidRDefault="00F778F2" w:rsidP="00F778F2">
          <w:pPr>
            <w:spacing w:before="120"/>
            <w:ind w:left="426" w:hanging="426"/>
            <w:jc w:val="both"/>
            <w:rPr>
              <w:sz w:val="18"/>
              <w:szCs w:val="18"/>
            </w:rPr>
          </w:pPr>
          <w:r w:rsidRPr="00F778F2">
            <w:rPr>
              <w:sz w:val="18"/>
              <w:szCs w:val="18"/>
            </w:rPr>
            <w:t>[28] H. Zhang, “Modeling ignition sensitivity of explosive compositions,” Journal of Hazardous Materials, vol. 342, pp. 693–702, 2018.</w:t>
          </w:r>
        </w:p>
        <w:p w14:paraId="10A9A5E0" w14:textId="77777777" w:rsidR="00F778F2" w:rsidRPr="00F778F2" w:rsidRDefault="00F778F2" w:rsidP="00F778F2">
          <w:pPr>
            <w:spacing w:before="120"/>
            <w:ind w:left="426" w:hanging="426"/>
            <w:jc w:val="both"/>
            <w:rPr>
              <w:sz w:val="18"/>
              <w:szCs w:val="18"/>
            </w:rPr>
          </w:pPr>
          <w:r w:rsidRPr="00F778F2">
            <w:rPr>
              <w:sz w:val="18"/>
              <w:szCs w:val="18"/>
            </w:rPr>
            <w:t>[29] J. W. Forbes, Shock Wave Physics of Condensed Matter. Berlin: Springer, 2012.</w:t>
          </w:r>
        </w:p>
        <w:p w14:paraId="574D40B7" w14:textId="77777777" w:rsidR="00F778F2" w:rsidRPr="00F778F2" w:rsidRDefault="00F778F2" w:rsidP="00F778F2">
          <w:pPr>
            <w:spacing w:before="120"/>
            <w:ind w:left="426" w:hanging="426"/>
            <w:jc w:val="both"/>
            <w:rPr>
              <w:sz w:val="18"/>
              <w:szCs w:val="18"/>
            </w:rPr>
          </w:pPr>
          <w:r w:rsidRPr="00F778F2">
            <w:rPr>
              <w:sz w:val="18"/>
              <w:szCs w:val="18"/>
            </w:rPr>
            <w:t>[30] A. Elbeih, “Mechanical properties and impact sensitivity of detonator mixtures,” Propellants, Explosives, Pyrotechnics, vol. 35, no. 2, pp. 123–130, 2010.</w:t>
          </w:r>
        </w:p>
        <w:p w14:paraId="3B6982B6" w14:textId="49B88B1D" w:rsidR="00D60865" w:rsidRPr="009F64E8" w:rsidRDefault="00F778F2" w:rsidP="00F778F2">
          <w:pPr>
            <w:spacing w:before="120"/>
            <w:ind w:left="426" w:hanging="426"/>
            <w:jc w:val="both"/>
            <w:rPr>
              <w:rFonts w:eastAsia="Arial"/>
              <w:bCs/>
              <w:sz w:val="18"/>
              <w:szCs w:val="18"/>
            </w:rPr>
          </w:pPr>
          <w:r w:rsidRPr="00F778F2">
            <w:rPr>
              <w:sz w:val="18"/>
              <w:szCs w:val="18"/>
            </w:rPr>
            <w:t>[31] F. Bowden and A. Tabor, The Friction and Lubrication of Solids, vol. 2. Oxford: Clarendon Press, 1964.</w:t>
          </w:r>
        </w:p>
      </w:sdtContent>
    </w:sdt>
    <w:bookmarkEnd w:id="0" w:displacedByCustomXml="prev"/>
    <w:sectPr w:rsidR="00D60865" w:rsidRPr="009F64E8" w:rsidSect="0019489D">
      <w:headerReference w:type="even" r:id="rId17"/>
      <w:type w:val="continuous"/>
      <w:pgSz w:w="11906" w:h="16838" w:code="9"/>
      <w:pgMar w:top="720" w:right="680" w:bottom="737" w:left="851" w:header="720" w:footer="226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CD01" w14:textId="77777777" w:rsidR="00317AFC" w:rsidRDefault="00317AFC">
      <w:r>
        <w:separator/>
      </w:r>
    </w:p>
  </w:endnote>
  <w:endnote w:type="continuationSeparator" w:id="0">
    <w:p w14:paraId="4E9562E4" w14:textId="77777777" w:rsidR="00317AFC" w:rsidRDefault="0031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
    <w:altName w:val="Arial"/>
    <w:panose1 w:val="00000000000000000000"/>
    <w:charset w:val="00"/>
    <w:family w:val="modern"/>
    <w:notTrueType/>
    <w:pitch w:val="variable"/>
    <w:sig w:usb0="00000001" w:usb1="5000214B"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GAHG J+ Charis SIL">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AdvGulliv-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BBD2" w14:textId="77777777" w:rsidR="00317AFC" w:rsidRDefault="00317AFC">
      <w:r>
        <w:t>———</w:t>
      </w:r>
    </w:p>
  </w:footnote>
  <w:footnote w:type="continuationSeparator" w:id="0">
    <w:p w14:paraId="3325AF84" w14:textId="77777777" w:rsidR="00317AFC" w:rsidRDefault="00317AFC">
      <w:r>
        <w:t>———</w:t>
      </w:r>
    </w:p>
  </w:footnote>
  <w:footnote w:type="continuationNotice" w:id="1">
    <w:p w14:paraId="5AAC564B" w14:textId="77777777" w:rsidR="00317AFC" w:rsidRDefault="00317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5" w14:textId="77777777" w:rsidR="00063648" w:rsidRDefault="00A01607">
    <w:pPr>
      <w:framePr w:wrap="around" w:vAnchor="text" w:hAnchor="margin" w:xAlign="right" w:y="1"/>
    </w:pPr>
    <w:r>
      <w:fldChar w:fldCharType="begin"/>
    </w:r>
    <w:r>
      <w:instrText xml:space="preserve">PAGE  </w:instrText>
    </w:r>
    <w:r>
      <w:fldChar w:fldCharType="separate"/>
    </w:r>
    <w:r w:rsidR="00063648">
      <w:rPr>
        <w:noProof/>
      </w:rPr>
      <w:t>4</w:t>
    </w:r>
    <w:r>
      <w:rPr>
        <w:noProof/>
      </w:rPr>
      <w:fldChar w:fldCharType="end"/>
    </w:r>
  </w:p>
  <w:p w14:paraId="017F375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E" w14:textId="77777777" w:rsidR="00063648" w:rsidRPr="002F4582" w:rsidRDefault="00E9499D">
    <w:pPr>
      <w:framePr w:wrap="around" w:vAnchor="text" w:hAnchor="margin" w:xAlign="outside" w:y="1"/>
      <w:rPr>
        <w:rFonts w:ascii="Gulliver" w:hAnsi="Gulliver" w:cs="Gisha"/>
        <w:sz w:val="13"/>
        <w:szCs w:val="13"/>
      </w:rPr>
    </w:pPr>
    <w:r w:rsidRPr="002F4582">
      <w:rPr>
        <w:rFonts w:ascii="Gulliver" w:hAnsi="Gulliver" w:cs="Gisha"/>
        <w:sz w:val="13"/>
        <w:szCs w:val="13"/>
      </w:rPr>
      <w:fldChar w:fldCharType="begin"/>
    </w:r>
    <w:r w:rsidR="00063648" w:rsidRPr="002F4582">
      <w:rPr>
        <w:rFonts w:ascii="Gulliver" w:hAnsi="Gulliver" w:cs="Gisha"/>
        <w:sz w:val="13"/>
        <w:szCs w:val="13"/>
      </w:rPr>
      <w:instrText xml:space="preserve">PAGE  </w:instrText>
    </w:r>
    <w:r w:rsidRPr="002F4582">
      <w:rPr>
        <w:rFonts w:ascii="Gulliver" w:hAnsi="Gulliver" w:cs="Gisha"/>
        <w:sz w:val="13"/>
        <w:szCs w:val="13"/>
      </w:rPr>
      <w:fldChar w:fldCharType="separate"/>
    </w:r>
    <w:r w:rsidR="00887261">
      <w:rPr>
        <w:rFonts w:ascii="Gulliver" w:hAnsi="Gulliver" w:cs="Gisha"/>
        <w:noProof/>
        <w:sz w:val="13"/>
        <w:szCs w:val="13"/>
      </w:rPr>
      <w:t>4</w:t>
    </w:r>
    <w:r w:rsidRPr="002F4582">
      <w:rPr>
        <w:rFonts w:ascii="Gulliver" w:hAnsi="Gulliver" w:cs="Gisha"/>
        <w:sz w:val="13"/>
        <w:szCs w:val="13"/>
      </w:rPr>
      <w:fldChar w:fldCharType="end"/>
    </w:r>
  </w:p>
  <w:p w14:paraId="66DE3A3E" w14:textId="69959C11" w:rsidR="0004662A" w:rsidRPr="0004662A" w:rsidRDefault="0004662A" w:rsidP="0004662A">
    <w:pPr>
      <w:tabs>
        <w:tab w:val="center" w:pos="4560"/>
        <w:tab w:val="right" w:pos="9120"/>
      </w:tabs>
      <w:ind w:right="360" w:firstLine="360"/>
      <w:jc w:val="center"/>
      <w:rPr>
        <w:rFonts w:ascii="Gulliver" w:hAnsi="Gulliver" w:cs="AdvGulliv-R"/>
        <w:i/>
        <w:iCs/>
        <w:sz w:val="13"/>
        <w:szCs w:val="13"/>
        <w:lang w:eastAsia="en-IN"/>
      </w:rPr>
    </w:pPr>
    <w:r w:rsidRPr="0004662A">
      <w:rPr>
        <w:rFonts w:ascii="Gulliver" w:hAnsi="Gulliver" w:cs="AdvGulliv-R"/>
        <w:i/>
        <w:iCs/>
        <w:sz w:val="13"/>
        <w:szCs w:val="13"/>
        <w:lang w:eastAsia="en-IN"/>
      </w:rPr>
      <w:t>Jurnal Teknologi Rekayasa, Material &amp; Balistik</w:t>
    </w:r>
  </w:p>
  <w:p w14:paraId="017F3761" w14:textId="77777777" w:rsidR="002F4582" w:rsidRDefault="002F4582" w:rsidP="003E066D">
    <w:pPr>
      <w:tabs>
        <w:tab w:val="center" w:pos="4560"/>
        <w:tab w:val="right" w:pos="9120"/>
      </w:tabs>
      <w:ind w:right="360" w:firstLine="360"/>
      <w:jc w:val="center"/>
      <w:rPr>
        <w:rFonts w:ascii="Gulliver" w:hAnsi="Gulliver"/>
        <w:sz w:val="13"/>
        <w:szCs w:val="13"/>
      </w:rPr>
    </w:pPr>
  </w:p>
  <w:p w14:paraId="017F3762" w14:textId="77777777" w:rsidR="002F4582" w:rsidRPr="002F4582" w:rsidRDefault="002F4582" w:rsidP="003E066D">
    <w:pPr>
      <w:tabs>
        <w:tab w:val="center" w:pos="4560"/>
        <w:tab w:val="right" w:pos="9120"/>
      </w:tabs>
      <w:ind w:right="360" w:firstLine="360"/>
      <w:jc w:val="center"/>
      <w:rPr>
        <w:rFonts w:ascii="Gulliver" w:hAnsi="Gullive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37E"/>
    <w:multiLevelType w:val="hybridMultilevel"/>
    <w:tmpl w:val="E7ECF284"/>
    <w:lvl w:ilvl="0" w:tplc="4BB27300">
      <w:start w:val="1"/>
      <w:numFmt w:val="bullet"/>
      <w:lvlText w:val=""/>
      <w:lvlJc w:val="left"/>
      <w:pPr>
        <w:ind w:left="1080" w:hanging="360"/>
      </w:pPr>
      <w:rPr>
        <w:rFonts w:ascii="Symbol" w:hAnsi="Symbol"/>
      </w:rPr>
    </w:lvl>
    <w:lvl w:ilvl="1" w:tplc="6BAE6002">
      <w:start w:val="1"/>
      <w:numFmt w:val="bullet"/>
      <w:lvlText w:val=""/>
      <w:lvlJc w:val="left"/>
      <w:pPr>
        <w:ind w:left="1080" w:hanging="360"/>
      </w:pPr>
      <w:rPr>
        <w:rFonts w:ascii="Symbol" w:hAnsi="Symbol"/>
      </w:rPr>
    </w:lvl>
    <w:lvl w:ilvl="2" w:tplc="9C26DCFE">
      <w:start w:val="1"/>
      <w:numFmt w:val="bullet"/>
      <w:lvlText w:val=""/>
      <w:lvlJc w:val="left"/>
      <w:pPr>
        <w:ind w:left="1080" w:hanging="360"/>
      </w:pPr>
      <w:rPr>
        <w:rFonts w:ascii="Symbol" w:hAnsi="Symbol"/>
      </w:rPr>
    </w:lvl>
    <w:lvl w:ilvl="3" w:tplc="8FAAE260">
      <w:start w:val="1"/>
      <w:numFmt w:val="bullet"/>
      <w:lvlText w:val=""/>
      <w:lvlJc w:val="left"/>
      <w:pPr>
        <w:ind w:left="1080" w:hanging="360"/>
      </w:pPr>
      <w:rPr>
        <w:rFonts w:ascii="Symbol" w:hAnsi="Symbol"/>
      </w:rPr>
    </w:lvl>
    <w:lvl w:ilvl="4" w:tplc="355A3416">
      <w:start w:val="1"/>
      <w:numFmt w:val="bullet"/>
      <w:lvlText w:val=""/>
      <w:lvlJc w:val="left"/>
      <w:pPr>
        <w:ind w:left="1080" w:hanging="360"/>
      </w:pPr>
      <w:rPr>
        <w:rFonts w:ascii="Symbol" w:hAnsi="Symbol"/>
      </w:rPr>
    </w:lvl>
    <w:lvl w:ilvl="5" w:tplc="A9C8D6DA">
      <w:start w:val="1"/>
      <w:numFmt w:val="bullet"/>
      <w:lvlText w:val=""/>
      <w:lvlJc w:val="left"/>
      <w:pPr>
        <w:ind w:left="1080" w:hanging="360"/>
      </w:pPr>
      <w:rPr>
        <w:rFonts w:ascii="Symbol" w:hAnsi="Symbol"/>
      </w:rPr>
    </w:lvl>
    <w:lvl w:ilvl="6" w:tplc="221AA178">
      <w:start w:val="1"/>
      <w:numFmt w:val="bullet"/>
      <w:lvlText w:val=""/>
      <w:lvlJc w:val="left"/>
      <w:pPr>
        <w:ind w:left="1080" w:hanging="360"/>
      </w:pPr>
      <w:rPr>
        <w:rFonts w:ascii="Symbol" w:hAnsi="Symbol"/>
      </w:rPr>
    </w:lvl>
    <w:lvl w:ilvl="7" w:tplc="E15643E4">
      <w:start w:val="1"/>
      <w:numFmt w:val="bullet"/>
      <w:lvlText w:val=""/>
      <w:lvlJc w:val="left"/>
      <w:pPr>
        <w:ind w:left="1080" w:hanging="360"/>
      </w:pPr>
      <w:rPr>
        <w:rFonts w:ascii="Symbol" w:hAnsi="Symbol"/>
      </w:rPr>
    </w:lvl>
    <w:lvl w:ilvl="8" w:tplc="D4740122">
      <w:start w:val="1"/>
      <w:numFmt w:val="bullet"/>
      <w:lvlText w:val=""/>
      <w:lvlJc w:val="left"/>
      <w:pPr>
        <w:ind w:left="1080" w:hanging="360"/>
      </w:pPr>
      <w:rPr>
        <w:rFonts w:ascii="Symbol" w:hAnsi="Symbol"/>
      </w:rPr>
    </w:lvl>
  </w:abstractNum>
  <w:abstractNum w:abstractNumId="1" w15:restartNumberingAfterBreak="0">
    <w:nsid w:val="0E07518C"/>
    <w:multiLevelType w:val="multilevel"/>
    <w:tmpl w:val="477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5D5B"/>
    <w:multiLevelType w:val="hybridMultilevel"/>
    <w:tmpl w:val="7F009B80"/>
    <w:lvl w:ilvl="0" w:tplc="024C5C06">
      <w:start w:val="1"/>
      <w:numFmt w:val="bullet"/>
      <w:lvlText w:val=""/>
      <w:lvlJc w:val="left"/>
      <w:pPr>
        <w:ind w:left="1080" w:hanging="360"/>
      </w:pPr>
      <w:rPr>
        <w:rFonts w:ascii="Symbol" w:hAnsi="Symbol"/>
      </w:rPr>
    </w:lvl>
    <w:lvl w:ilvl="1" w:tplc="B64E6D6A">
      <w:start w:val="1"/>
      <w:numFmt w:val="bullet"/>
      <w:lvlText w:val=""/>
      <w:lvlJc w:val="left"/>
      <w:pPr>
        <w:ind w:left="1080" w:hanging="360"/>
      </w:pPr>
      <w:rPr>
        <w:rFonts w:ascii="Symbol" w:hAnsi="Symbol"/>
      </w:rPr>
    </w:lvl>
    <w:lvl w:ilvl="2" w:tplc="17DCA9B8">
      <w:start w:val="1"/>
      <w:numFmt w:val="bullet"/>
      <w:lvlText w:val=""/>
      <w:lvlJc w:val="left"/>
      <w:pPr>
        <w:ind w:left="1080" w:hanging="360"/>
      </w:pPr>
      <w:rPr>
        <w:rFonts w:ascii="Symbol" w:hAnsi="Symbol"/>
      </w:rPr>
    </w:lvl>
    <w:lvl w:ilvl="3" w:tplc="8822E026">
      <w:start w:val="1"/>
      <w:numFmt w:val="bullet"/>
      <w:lvlText w:val=""/>
      <w:lvlJc w:val="left"/>
      <w:pPr>
        <w:ind w:left="1080" w:hanging="360"/>
      </w:pPr>
      <w:rPr>
        <w:rFonts w:ascii="Symbol" w:hAnsi="Symbol"/>
      </w:rPr>
    </w:lvl>
    <w:lvl w:ilvl="4" w:tplc="C73E20E2">
      <w:start w:val="1"/>
      <w:numFmt w:val="bullet"/>
      <w:lvlText w:val=""/>
      <w:lvlJc w:val="left"/>
      <w:pPr>
        <w:ind w:left="1080" w:hanging="360"/>
      </w:pPr>
      <w:rPr>
        <w:rFonts w:ascii="Symbol" w:hAnsi="Symbol"/>
      </w:rPr>
    </w:lvl>
    <w:lvl w:ilvl="5" w:tplc="CCF6B72C">
      <w:start w:val="1"/>
      <w:numFmt w:val="bullet"/>
      <w:lvlText w:val=""/>
      <w:lvlJc w:val="left"/>
      <w:pPr>
        <w:ind w:left="1080" w:hanging="360"/>
      </w:pPr>
      <w:rPr>
        <w:rFonts w:ascii="Symbol" w:hAnsi="Symbol"/>
      </w:rPr>
    </w:lvl>
    <w:lvl w:ilvl="6" w:tplc="9642C532">
      <w:start w:val="1"/>
      <w:numFmt w:val="bullet"/>
      <w:lvlText w:val=""/>
      <w:lvlJc w:val="left"/>
      <w:pPr>
        <w:ind w:left="1080" w:hanging="360"/>
      </w:pPr>
      <w:rPr>
        <w:rFonts w:ascii="Symbol" w:hAnsi="Symbol"/>
      </w:rPr>
    </w:lvl>
    <w:lvl w:ilvl="7" w:tplc="98F8ED1C">
      <w:start w:val="1"/>
      <w:numFmt w:val="bullet"/>
      <w:lvlText w:val=""/>
      <w:lvlJc w:val="left"/>
      <w:pPr>
        <w:ind w:left="1080" w:hanging="360"/>
      </w:pPr>
      <w:rPr>
        <w:rFonts w:ascii="Symbol" w:hAnsi="Symbol"/>
      </w:rPr>
    </w:lvl>
    <w:lvl w:ilvl="8" w:tplc="CF0A708A">
      <w:start w:val="1"/>
      <w:numFmt w:val="bullet"/>
      <w:lvlText w:val=""/>
      <w:lvlJc w:val="left"/>
      <w:pPr>
        <w:ind w:left="1080" w:hanging="360"/>
      </w:pPr>
      <w:rPr>
        <w:rFonts w:ascii="Symbol" w:hAnsi="Symbol"/>
      </w:rPr>
    </w:lvl>
  </w:abstractNum>
  <w:abstractNum w:abstractNumId="3" w15:restartNumberingAfterBreak="0">
    <w:nsid w:val="16C246E9"/>
    <w:multiLevelType w:val="hybridMultilevel"/>
    <w:tmpl w:val="5390440E"/>
    <w:lvl w:ilvl="0" w:tplc="4622DB66">
      <w:start w:val="1"/>
      <w:numFmt w:val="bullet"/>
      <w:lvlText w:val=""/>
      <w:lvlJc w:val="left"/>
      <w:pPr>
        <w:ind w:left="1080" w:hanging="360"/>
      </w:pPr>
      <w:rPr>
        <w:rFonts w:ascii="Symbol" w:hAnsi="Symbol"/>
      </w:rPr>
    </w:lvl>
    <w:lvl w:ilvl="1" w:tplc="5058C908">
      <w:start w:val="1"/>
      <w:numFmt w:val="bullet"/>
      <w:lvlText w:val=""/>
      <w:lvlJc w:val="left"/>
      <w:pPr>
        <w:ind w:left="1080" w:hanging="360"/>
      </w:pPr>
      <w:rPr>
        <w:rFonts w:ascii="Symbol" w:hAnsi="Symbol"/>
      </w:rPr>
    </w:lvl>
    <w:lvl w:ilvl="2" w:tplc="B0540B60">
      <w:start w:val="1"/>
      <w:numFmt w:val="bullet"/>
      <w:lvlText w:val=""/>
      <w:lvlJc w:val="left"/>
      <w:pPr>
        <w:ind w:left="1080" w:hanging="360"/>
      </w:pPr>
      <w:rPr>
        <w:rFonts w:ascii="Symbol" w:hAnsi="Symbol"/>
      </w:rPr>
    </w:lvl>
    <w:lvl w:ilvl="3" w:tplc="D0E21CF2">
      <w:start w:val="1"/>
      <w:numFmt w:val="bullet"/>
      <w:lvlText w:val=""/>
      <w:lvlJc w:val="left"/>
      <w:pPr>
        <w:ind w:left="1080" w:hanging="360"/>
      </w:pPr>
      <w:rPr>
        <w:rFonts w:ascii="Symbol" w:hAnsi="Symbol"/>
      </w:rPr>
    </w:lvl>
    <w:lvl w:ilvl="4" w:tplc="C28881CC">
      <w:start w:val="1"/>
      <w:numFmt w:val="bullet"/>
      <w:lvlText w:val=""/>
      <w:lvlJc w:val="left"/>
      <w:pPr>
        <w:ind w:left="1080" w:hanging="360"/>
      </w:pPr>
      <w:rPr>
        <w:rFonts w:ascii="Symbol" w:hAnsi="Symbol"/>
      </w:rPr>
    </w:lvl>
    <w:lvl w:ilvl="5" w:tplc="D19E3A9C">
      <w:start w:val="1"/>
      <w:numFmt w:val="bullet"/>
      <w:lvlText w:val=""/>
      <w:lvlJc w:val="left"/>
      <w:pPr>
        <w:ind w:left="1080" w:hanging="360"/>
      </w:pPr>
      <w:rPr>
        <w:rFonts w:ascii="Symbol" w:hAnsi="Symbol"/>
      </w:rPr>
    </w:lvl>
    <w:lvl w:ilvl="6" w:tplc="E5A44954">
      <w:start w:val="1"/>
      <w:numFmt w:val="bullet"/>
      <w:lvlText w:val=""/>
      <w:lvlJc w:val="left"/>
      <w:pPr>
        <w:ind w:left="1080" w:hanging="360"/>
      </w:pPr>
      <w:rPr>
        <w:rFonts w:ascii="Symbol" w:hAnsi="Symbol"/>
      </w:rPr>
    </w:lvl>
    <w:lvl w:ilvl="7" w:tplc="7722E388">
      <w:start w:val="1"/>
      <w:numFmt w:val="bullet"/>
      <w:lvlText w:val=""/>
      <w:lvlJc w:val="left"/>
      <w:pPr>
        <w:ind w:left="1080" w:hanging="360"/>
      </w:pPr>
      <w:rPr>
        <w:rFonts w:ascii="Symbol" w:hAnsi="Symbol"/>
      </w:rPr>
    </w:lvl>
    <w:lvl w:ilvl="8" w:tplc="9CF6FD64">
      <w:start w:val="1"/>
      <w:numFmt w:val="bullet"/>
      <w:lvlText w:val=""/>
      <w:lvlJc w:val="left"/>
      <w:pPr>
        <w:ind w:left="1080" w:hanging="360"/>
      </w:pPr>
      <w:rPr>
        <w:rFonts w:ascii="Symbol" w:hAnsi="Symbol"/>
      </w:rPr>
    </w:lvl>
  </w:abstractNum>
  <w:abstractNum w:abstractNumId="4" w15:restartNumberingAfterBreak="0">
    <w:nsid w:val="19713A6B"/>
    <w:multiLevelType w:val="hybridMultilevel"/>
    <w:tmpl w:val="AEF20D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40C1A6B"/>
    <w:multiLevelType w:val="hybridMultilevel"/>
    <w:tmpl w:val="69A4337A"/>
    <w:lvl w:ilvl="0" w:tplc="60E232C6">
      <w:start w:val="1"/>
      <w:numFmt w:val="bullet"/>
      <w:lvlText w:val=""/>
      <w:lvlJc w:val="left"/>
      <w:pPr>
        <w:ind w:left="1380" w:hanging="360"/>
      </w:pPr>
      <w:rPr>
        <w:rFonts w:ascii="Symbol" w:hAnsi="Symbol"/>
      </w:rPr>
    </w:lvl>
    <w:lvl w:ilvl="1" w:tplc="30B60C26">
      <w:start w:val="1"/>
      <w:numFmt w:val="bullet"/>
      <w:lvlText w:val=""/>
      <w:lvlJc w:val="left"/>
      <w:pPr>
        <w:ind w:left="1380" w:hanging="360"/>
      </w:pPr>
      <w:rPr>
        <w:rFonts w:ascii="Symbol" w:hAnsi="Symbol"/>
      </w:rPr>
    </w:lvl>
    <w:lvl w:ilvl="2" w:tplc="71AA21CA">
      <w:start w:val="1"/>
      <w:numFmt w:val="bullet"/>
      <w:lvlText w:val=""/>
      <w:lvlJc w:val="left"/>
      <w:pPr>
        <w:ind w:left="1380" w:hanging="360"/>
      </w:pPr>
      <w:rPr>
        <w:rFonts w:ascii="Symbol" w:hAnsi="Symbol"/>
      </w:rPr>
    </w:lvl>
    <w:lvl w:ilvl="3" w:tplc="86E44AC8">
      <w:start w:val="1"/>
      <w:numFmt w:val="bullet"/>
      <w:lvlText w:val=""/>
      <w:lvlJc w:val="left"/>
      <w:pPr>
        <w:ind w:left="1380" w:hanging="360"/>
      </w:pPr>
      <w:rPr>
        <w:rFonts w:ascii="Symbol" w:hAnsi="Symbol"/>
      </w:rPr>
    </w:lvl>
    <w:lvl w:ilvl="4" w:tplc="7308771E">
      <w:start w:val="1"/>
      <w:numFmt w:val="bullet"/>
      <w:lvlText w:val=""/>
      <w:lvlJc w:val="left"/>
      <w:pPr>
        <w:ind w:left="1380" w:hanging="360"/>
      </w:pPr>
      <w:rPr>
        <w:rFonts w:ascii="Symbol" w:hAnsi="Symbol"/>
      </w:rPr>
    </w:lvl>
    <w:lvl w:ilvl="5" w:tplc="4D727490">
      <w:start w:val="1"/>
      <w:numFmt w:val="bullet"/>
      <w:lvlText w:val=""/>
      <w:lvlJc w:val="left"/>
      <w:pPr>
        <w:ind w:left="1380" w:hanging="360"/>
      </w:pPr>
      <w:rPr>
        <w:rFonts w:ascii="Symbol" w:hAnsi="Symbol"/>
      </w:rPr>
    </w:lvl>
    <w:lvl w:ilvl="6" w:tplc="46CA19B4">
      <w:start w:val="1"/>
      <w:numFmt w:val="bullet"/>
      <w:lvlText w:val=""/>
      <w:lvlJc w:val="left"/>
      <w:pPr>
        <w:ind w:left="1380" w:hanging="360"/>
      </w:pPr>
      <w:rPr>
        <w:rFonts w:ascii="Symbol" w:hAnsi="Symbol"/>
      </w:rPr>
    </w:lvl>
    <w:lvl w:ilvl="7" w:tplc="96805980">
      <w:start w:val="1"/>
      <w:numFmt w:val="bullet"/>
      <w:lvlText w:val=""/>
      <w:lvlJc w:val="left"/>
      <w:pPr>
        <w:ind w:left="1380" w:hanging="360"/>
      </w:pPr>
      <w:rPr>
        <w:rFonts w:ascii="Symbol" w:hAnsi="Symbol"/>
      </w:rPr>
    </w:lvl>
    <w:lvl w:ilvl="8" w:tplc="FFD076A2">
      <w:start w:val="1"/>
      <w:numFmt w:val="bullet"/>
      <w:lvlText w:val=""/>
      <w:lvlJc w:val="left"/>
      <w:pPr>
        <w:ind w:left="1380" w:hanging="360"/>
      </w:pPr>
      <w:rPr>
        <w:rFonts w:ascii="Symbol" w:hAnsi="Symbol"/>
      </w:rPr>
    </w:lvl>
  </w:abstractNum>
  <w:abstractNum w:abstractNumId="6" w15:restartNumberingAfterBreak="0">
    <w:nsid w:val="2F6D34DD"/>
    <w:multiLevelType w:val="hybridMultilevel"/>
    <w:tmpl w:val="8B1AEF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495693F"/>
    <w:multiLevelType w:val="hybridMultilevel"/>
    <w:tmpl w:val="BCD84D6A"/>
    <w:lvl w:ilvl="0" w:tplc="75547806">
      <w:start w:val="1"/>
      <w:numFmt w:val="decimal"/>
      <w:lvlText w:val="%1."/>
      <w:lvlJc w:val="left"/>
      <w:pPr>
        <w:ind w:left="1020" w:hanging="360"/>
      </w:pPr>
    </w:lvl>
    <w:lvl w:ilvl="1" w:tplc="21F40C18">
      <w:start w:val="1"/>
      <w:numFmt w:val="decimal"/>
      <w:lvlText w:val="%2."/>
      <w:lvlJc w:val="left"/>
      <w:pPr>
        <w:ind w:left="1020" w:hanging="360"/>
      </w:pPr>
    </w:lvl>
    <w:lvl w:ilvl="2" w:tplc="57EE9AAA">
      <w:start w:val="1"/>
      <w:numFmt w:val="decimal"/>
      <w:lvlText w:val="%3."/>
      <w:lvlJc w:val="left"/>
      <w:pPr>
        <w:ind w:left="1020" w:hanging="360"/>
      </w:pPr>
    </w:lvl>
    <w:lvl w:ilvl="3" w:tplc="E638B940">
      <w:start w:val="1"/>
      <w:numFmt w:val="decimal"/>
      <w:lvlText w:val="%4."/>
      <w:lvlJc w:val="left"/>
      <w:pPr>
        <w:ind w:left="1020" w:hanging="360"/>
      </w:pPr>
    </w:lvl>
    <w:lvl w:ilvl="4" w:tplc="770EF6B4">
      <w:start w:val="1"/>
      <w:numFmt w:val="decimal"/>
      <w:lvlText w:val="%5."/>
      <w:lvlJc w:val="left"/>
      <w:pPr>
        <w:ind w:left="1020" w:hanging="360"/>
      </w:pPr>
    </w:lvl>
    <w:lvl w:ilvl="5" w:tplc="00D8D352">
      <w:start w:val="1"/>
      <w:numFmt w:val="decimal"/>
      <w:lvlText w:val="%6."/>
      <w:lvlJc w:val="left"/>
      <w:pPr>
        <w:ind w:left="1020" w:hanging="360"/>
      </w:pPr>
    </w:lvl>
    <w:lvl w:ilvl="6" w:tplc="6A7238D2">
      <w:start w:val="1"/>
      <w:numFmt w:val="decimal"/>
      <w:lvlText w:val="%7."/>
      <w:lvlJc w:val="left"/>
      <w:pPr>
        <w:ind w:left="1020" w:hanging="360"/>
      </w:pPr>
    </w:lvl>
    <w:lvl w:ilvl="7" w:tplc="3B1C2476">
      <w:start w:val="1"/>
      <w:numFmt w:val="decimal"/>
      <w:lvlText w:val="%8."/>
      <w:lvlJc w:val="left"/>
      <w:pPr>
        <w:ind w:left="1020" w:hanging="360"/>
      </w:pPr>
    </w:lvl>
    <w:lvl w:ilvl="8" w:tplc="4E209060">
      <w:start w:val="1"/>
      <w:numFmt w:val="decimal"/>
      <w:lvlText w:val="%9."/>
      <w:lvlJc w:val="left"/>
      <w:pPr>
        <w:ind w:left="1020" w:hanging="360"/>
      </w:pPr>
    </w:lvl>
  </w:abstractNum>
  <w:abstractNum w:abstractNumId="8" w15:restartNumberingAfterBreak="0">
    <w:nsid w:val="3BB96899"/>
    <w:multiLevelType w:val="hybridMultilevel"/>
    <w:tmpl w:val="ECC62448"/>
    <w:lvl w:ilvl="0" w:tplc="4224B7DC">
      <w:start w:val="1"/>
      <w:numFmt w:val="bullet"/>
      <w:lvlText w:val=""/>
      <w:lvlJc w:val="left"/>
      <w:pPr>
        <w:ind w:left="1080" w:hanging="360"/>
      </w:pPr>
      <w:rPr>
        <w:rFonts w:ascii="Symbol" w:hAnsi="Symbol"/>
      </w:rPr>
    </w:lvl>
    <w:lvl w:ilvl="1" w:tplc="20DE3580">
      <w:start w:val="1"/>
      <w:numFmt w:val="bullet"/>
      <w:lvlText w:val=""/>
      <w:lvlJc w:val="left"/>
      <w:pPr>
        <w:ind w:left="1080" w:hanging="360"/>
      </w:pPr>
      <w:rPr>
        <w:rFonts w:ascii="Symbol" w:hAnsi="Symbol"/>
      </w:rPr>
    </w:lvl>
    <w:lvl w:ilvl="2" w:tplc="CB6A173A">
      <w:start w:val="1"/>
      <w:numFmt w:val="bullet"/>
      <w:lvlText w:val=""/>
      <w:lvlJc w:val="left"/>
      <w:pPr>
        <w:ind w:left="1080" w:hanging="360"/>
      </w:pPr>
      <w:rPr>
        <w:rFonts w:ascii="Symbol" w:hAnsi="Symbol"/>
      </w:rPr>
    </w:lvl>
    <w:lvl w:ilvl="3" w:tplc="5E206754">
      <w:start w:val="1"/>
      <w:numFmt w:val="bullet"/>
      <w:lvlText w:val=""/>
      <w:lvlJc w:val="left"/>
      <w:pPr>
        <w:ind w:left="1080" w:hanging="360"/>
      </w:pPr>
      <w:rPr>
        <w:rFonts w:ascii="Symbol" w:hAnsi="Symbol"/>
      </w:rPr>
    </w:lvl>
    <w:lvl w:ilvl="4" w:tplc="9CF04336">
      <w:start w:val="1"/>
      <w:numFmt w:val="bullet"/>
      <w:lvlText w:val=""/>
      <w:lvlJc w:val="left"/>
      <w:pPr>
        <w:ind w:left="1080" w:hanging="360"/>
      </w:pPr>
      <w:rPr>
        <w:rFonts w:ascii="Symbol" w:hAnsi="Symbol"/>
      </w:rPr>
    </w:lvl>
    <w:lvl w:ilvl="5" w:tplc="BB7C14C4">
      <w:start w:val="1"/>
      <w:numFmt w:val="bullet"/>
      <w:lvlText w:val=""/>
      <w:lvlJc w:val="left"/>
      <w:pPr>
        <w:ind w:left="1080" w:hanging="360"/>
      </w:pPr>
      <w:rPr>
        <w:rFonts w:ascii="Symbol" w:hAnsi="Symbol"/>
      </w:rPr>
    </w:lvl>
    <w:lvl w:ilvl="6" w:tplc="EE525198">
      <w:start w:val="1"/>
      <w:numFmt w:val="bullet"/>
      <w:lvlText w:val=""/>
      <w:lvlJc w:val="left"/>
      <w:pPr>
        <w:ind w:left="1080" w:hanging="360"/>
      </w:pPr>
      <w:rPr>
        <w:rFonts w:ascii="Symbol" w:hAnsi="Symbol"/>
      </w:rPr>
    </w:lvl>
    <w:lvl w:ilvl="7" w:tplc="9A124870">
      <w:start w:val="1"/>
      <w:numFmt w:val="bullet"/>
      <w:lvlText w:val=""/>
      <w:lvlJc w:val="left"/>
      <w:pPr>
        <w:ind w:left="1080" w:hanging="360"/>
      </w:pPr>
      <w:rPr>
        <w:rFonts w:ascii="Symbol" w:hAnsi="Symbol"/>
      </w:rPr>
    </w:lvl>
    <w:lvl w:ilvl="8" w:tplc="425E915E">
      <w:start w:val="1"/>
      <w:numFmt w:val="bullet"/>
      <w:lvlText w:val=""/>
      <w:lvlJc w:val="left"/>
      <w:pPr>
        <w:ind w:left="1080" w:hanging="360"/>
      </w:pPr>
      <w:rPr>
        <w:rFonts w:ascii="Symbol" w:hAnsi="Symbol"/>
      </w:rPr>
    </w:lvl>
  </w:abstractNum>
  <w:abstractNum w:abstractNumId="9" w15:restartNumberingAfterBreak="0">
    <w:nsid w:val="430E44A1"/>
    <w:multiLevelType w:val="hybridMultilevel"/>
    <w:tmpl w:val="2CCABDB8"/>
    <w:lvl w:ilvl="0" w:tplc="DFD46CD2">
      <w:start w:val="1"/>
      <w:numFmt w:val="decimal"/>
      <w:lvlText w:val="%1."/>
      <w:lvlJc w:val="left"/>
      <w:pPr>
        <w:ind w:left="1440" w:hanging="360"/>
      </w:pPr>
    </w:lvl>
    <w:lvl w:ilvl="1" w:tplc="1A36075A">
      <w:start w:val="1"/>
      <w:numFmt w:val="decimal"/>
      <w:lvlText w:val="%2."/>
      <w:lvlJc w:val="left"/>
      <w:pPr>
        <w:ind w:left="1440" w:hanging="360"/>
      </w:pPr>
    </w:lvl>
    <w:lvl w:ilvl="2" w:tplc="5F18A542">
      <w:start w:val="1"/>
      <w:numFmt w:val="decimal"/>
      <w:lvlText w:val="%3."/>
      <w:lvlJc w:val="left"/>
      <w:pPr>
        <w:ind w:left="1440" w:hanging="360"/>
      </w:pPr>
    </w:lvl>
    <w:lvl w:ilvl="3" w:tplc="8182D6B8">
      <w:start w:val="1"/>
      <w:numFmt w:val="decimal"/>
      <w:lvlText w:val="%4."/>
      <w:lvlJc w:val="left"/>
      <w:pPr>
        <w:ind w:left="1440" w:hanging="360"/>
      </w:pPr>
    </w:lvl>
    <w:lvl w:ilvl="4" w:tplc="F02441FE">
      <w:start w:val="1"/>
      <w:numFmt w:val="decimal"/>
      <w:lvlText w:val="%5."/>
      <w:lvlJc w:val="left"/>
      <w:pPr>
        <w:ind w:left="1440" w:hanging="360"/>
      </w:pPr>
    </w:lvl>
    <w:lvl w:ilvl="5" w:tplc="297284E8">
      <w:start w:val="1"/>
      <w:numFmt w:val="decimal"/>
      <w:lvlText w:val="%6."/>
      <w:lvlJc w:val="left"/>
      <w:pPr>
        <w:ind w:left="1440" w:hanging="360"/>
      </w:pPr>
    </w:lvl>
    <w:lvl w:ilvl="6" w:tplc="28E06066">
      <w:start w:val="1"/>
      <w:numFmt w:val="decimal"/>
      <w:lvlText w:val="%7."/>
      <w:lvlJc w:val="left"/>
      <w:pPr>
        <w:ind w:left="1440" w:hanging="360"/>
      </w:pPr>
    </w:lvl>
    <w:lvl w:ilvl="7" w:tplc="A86E2060">
      <w:start w:val="1"/>
      <w:numFmt w:val="decimal"/>
      <w:lvlText w:val="%8."/>
      <w:lvlJc w:val="left"/>
      <w:pPr>
        <w:ind w:left="1440" w:hanging="360"/>
      </w:pPr>
    </w:lvl>
    <w:lvl w:ilvl="8" w:tplc="4868543E">
      <w:start w:val="1"/>
      <w:numFmt w:val="decimal"/>
      <w:lvlText w:val="%9."/>
      <w:lvlJc w:val="left"/>
      <w:pPr>
        <w:ind w:left="1440" w:hanging="360"/>
      </w:pPr>
    </w:lvl>
  </w:abstractNum>
  <w:abstractNum w:abstractNumId="10" w15:restartNumberingAfterBreak="0">
    <w:nsid w:val="454658AB"/>
    <w:multiLevelType w:val="hybridMultilevel"/>
    <w:tmpl w:val="E8F476C6"/>
    <w:lvl w:ilvl="0" w:tplc="80441948">
      <w:start w:val="1"/>
      <w:numFmt w:val="bullet"/>
      <w:lvlText w:val=""/>
      <w:lvlJc w:val="left"/>
      <w:pPr>
        <w:ind w:left="1080" w:hanging="360"/>
      </w:pPr>
      <w:rPr>
        <w:rFonts w:ascii="Symbol" w:hAnsi="Symbol"/>
      </w:rPr>
    </w:lvl>
    <w:lvl w:ilvl="1" w:tplc="ED92B53E">
      <w:start w:val="1"/>
      <w:numFmt w:val="bullet"/>
      <w:lvlText w:val=""/>
      <w:lvlJc w:val="left"/>
      <w:pPr>
        <w:ind w:left="1440" w:hanging="360"/>
      </w:pPr>
      <w:rPr>
        <w:rFonts w:ascii="Symbol" w:hAnsi="Symbol"/>
      </w:rPr>
    </w:lvl>
    <w:lvl w:ilvl="2" w:tplc="42F040A8">
      <w:start w:val="1"/>
      <w:numFmt w:val="bullet"/>
      <w:lvlText w:val=""/>
      <w:lvlJc w:val="left"/>
      <w:pPr>
        <w:ind w:left="1080" w:hanging="360"/>
      </w:pPr>
      <w:rPr>
        <w:rFonts w:ascii="Symbol" w:hAnsi="Symbol"/>
      </w:rPr>
    </w:lvl>
    <w:lvl w:ilvl="3" w:tplc="DF28A74E">
      <w:start w:val="1"/>
      <w:numFmt w:val="bullet"/>
      <w:lvlText w:val=""/>
      <w:lvlJc w:val="left"/>
      <w:pPr>
        <w:ind w:left="1080" w:hanging="360"/>
      </w:pPr>
      <w:rPr>
        <w:rFonts w:ascii="Symbol" w:hAnsi="Symbol"/>
      </w:rPr>
    </w:lvl>
    <w:lvl w:ilvl="4" w:tplc="FD1EEF9A">
      <w:start w:val="1"/>
      <w:numFmt w:val="bullet"/>
      <w:lvlText w:val=""/>
      <w:lvlJc w:val="left"/>
      <w:pPr>
        <w:ind w:left="1080" w:hanging="360"/>
      </w:pPr>
      <w:rPr>
        <w:rFonts w:ascii="Symbol" w:hAnsi="Symbol"/>
      </w:rPr>
    </w:lvl>
    <w:lvl w:ilvl="5" w:tplc="74044110">
      <w:start w:val="1"/>
      <w:numFmt w:val="bullet"/>
      <w:lvlText w:val=""/>
      <w:lvlJc w:val="left"/>
      <w:pPr>
        <w:ind w:left="1080" w:hanging="360"/>
      </w:pPr>
      <w:rPr>
        <w:rFonts w:ascii="Symbol" w:hAnsi="Symbol"/>
      </w:rPr>
    </w:lvl>
    <w:lvl w:ilvl="6" w:tplc="6626424A">
      <w:start w:val="1"/>
      <w:numFmt w:val="bullet"/>
      <w:lvlText w:val=""/>
      <w:lvlJc w:val="left"/>
      <w:pPr>
        <w:ind w:left="1080" w:hanging="360"/>
      </w:pPr>
      <w:rPr>
        <w:rFonts w:ascii="Symbol" w:hAnsi="Symbol"/>
      </w:rPr>
    </w:lvl>
    <w:lvl w:ilvl="7" w:tplc="94343D66">
      <w:start w:val="1"/>
      <w:numFmt w:val="bullet"/>
      <w:lvlText w:val=""/>
      <w:lvlJc w:val="left"/>
      <w:pPr>
        <w:ind w:left="1080" w:hanging="360"/>
      </w:pPr>
      <w:rPr>
        <w:rFonts w:ascii="Symbol" w:hAnsi="Symbol"/>
      </w:rPr>
    </w:lvl>
    <w:lvl w:ilvl="8" w:tplc="D1B2271C">
      <w:start w:val="1"/>
      <w:numFmt w:val="bullet"/>
      <w:lvlText w:val=""/>
      <w:lvlJc w:val="left"/>
      <w:pPr>
        <w:ind w:left="1080" w:hanging="360"/>
      </w:pPr>
      <w:rPr>
        <w:rFonts w:ascii="Symbol" w:hAnsi="Symbol"/>
      </w:rPr>
    </w:lvl>
  </w:abstractNum>
  <w:abstractNum w:abstractNumId="11"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931BF2"/>
    <w:multiLevelType w:val="hybridMultilevel"/>
    <w:tmpl w:val="16422FFA"/>
    <w:lvl w:ilvl="0" w:tplc="C3E6DD6A">
      <w:start w:val="1"/>
      <w:numFmt w:val="bullet"/>
      <w:lvlText w:val=""/>
      <w:lvlJc w:val="left"/>
      <w:pPr>
        <w:ind w:left="1080" w:hanging="360"/>
      </w:pPr>
      <w:rPr>
        <w:rFonts w:ascii="Symbol" w:hAnsi="Symbol"/>
      </w:rPr>
    </w:lvl>
    <w:lvl w:ilvl="1" w:tplc="E43A3606">
      <w:start w:val="1"/>
      <w:numFmt w:val="bullet"/>
      <w:lvlText w:val=""/>
      <w:lvlJc w:val="left"/>
      <w:pPr>
        <w:ind w:left="1440" w:hanging="360"/>
      </w:pPr>
      <w:rPr>
        <w:rFonts w:ascii="Symbol" w:hAnsi="Symbol"/>
      </w:rPr>
    </w:lvl>
    <w:lvl w:ilvl="2" w:tplc="87EA9A06">
      <w:start w:val="1"/>
      <w:numFmt w:val="bullet"/>
      <w:lvlText w:val=""/>
      <w:lvlJc w:val="left"/>
      <w:pPr>
        <w:ind w:left="1080" w:hanging="360"/>
      </w:pPr>
      <w:rPr>
        <w:rFonts w:ascii="Symbol" w:hAnsi="Symbol"/>
      </w:rPr>
    </w:lvl>
    <w:lvl w:ilvl="3" w:tplc="46F8F870">
      <w:start w:val="1"/>
      <w:numFmt w:val="bullet"/>
      <w:lvlText w:val=""/>
      <w:lvlJc w:val="left"/>
      <w:pPr>
        <w:ind w:left="1080" w:hanging="360"/>
      </w:pPr>
      <w:rPr>
        <w:rFonts w:ascii="Symbol" w:hAnsi="Symbol"/>
      </w:rPr>
    </w:lvl>
    <w:lvl w:ilvl="4" w:tplc="8736C25C">
      <w:start w:val="1"/>
      <w:numFmt w:val="bullet"/>
      <w:lvlText w:val=""/>
      <w:lvlJc w:val="left"/>
      <w:pPr>
        <w:ind w:left="1080" w:hanging="360"/>
      </w:pPr>
      <w:rPr>
        <w:rFonts w:ascii="Symbol" w:hAnsi="Symbol"/>
      </w:rPr>
    </w:lvl>
    <w:lvl w:ilvl="5" w:tplc="EF90143A">
      <w:start w:val="1"/>
      <w:numFmt w:val="bullet"/>
      <w:lvlText w:val=""/>
      <w:lvlJc w:val="left"/>
      <w:pPr>
        <w:ind w:left="1080" w:hanging="360"/>
      </w:pPr>
      <w:rPr>
        <w:rFonts w:ascii="Symbol" w:hAnsi="Symbol"/>
      </w:rPr>
    </w:lvl>
    <w:lvl w:ilvl="6" w:tplc="78061026">
      <w:start w:val="1"/>
      <w:numFmt w:val="bullet"/>
      <w:lvlText w:val=""/>
      <w:lvlJc w:val="left"/>
      <w:pPr>
        <w:ind w:left="1080" w:hanging="360"/>
      </w:pPr>
      <w:rPr>
        <w:rFonts w:ascii="Symbol" w:hAnsi="Symbol"/>
      </w:rPr>
    </w:lvl>
    <w:lvl w:ilvl="7" w:tplc="EC16CADE">
      <w:start w:val="1"/>
      <w:numFmt w:val="bullet"/>
      <w:lvlText w:val=""/>
      <w:lvlJc w:val="left"/>
      <w:pPr>
        <w:ind w:left="1080" w:hanging="360"/>
      </w:pPr>
      <w:rPr>
        <w:rFonts w:ascii="Symbol" w:hAnsi="Symbol"/>
      </w:rPr>
    </w:lvl>
    <w:lvl w:ilvl="8" w:tplc="2B42CD3A">
      <w:start w:val="1"/>
      <w:numFmt w:val="bullet"/>
      <w:lvlText w:val=""/>
      <w:lvlJc w:val="left"/>
      <w:pPr>
        <w:ind w:left="1080" w:hanging="360"/>
      </w:pPr>
      <w:rPr>
        <w:rFonts w:ascii="Symbol" w:hAnsi="Symbol"/>
      </w:rPr>
    </w:lvl>
  </w:abstractNum>
  <w:abstractNum w:abstractNumId="13" w15:restartNumberingAfterBreak="0">
    <w:nsid w:val="4C406E73"/>
    <w:multiLevelType w:val="hybridMultilevel"/>
    <w:tmpl w:val="2070A97A"/>
    <w:lvl w:ilvl="0" w:tplc="6038ABD6">
      <w:start w:val="1"/>
      <w:numFmt w:val="decimal"/>
      <w:lvlText w:val="%1."/>
      <w:lvlJc w:val="left"/>
      <w:pPr>
        <w:ind w:left="1020" w:hanging="360"/>
      </w:pPr>
    </w:lvl>
    <w:lvl w:ilvl="1" w:tplc="B98220B2">
      <w:start w:val="1"/>
      <w:numFmt w:val="decimal"/>
      <w:lvlText w:val="%2."/>
      <w:lvlJc w:val="left"/>
      <w:pPr>
        <w:ind w:left="1020" w:hanging="360"/>
      </w:pPr>
    </w:lvl>
    <w:lvl w:ilvl="2" w:tplc="C936CEC4">
      <w:start w:val="1"/>
      <w:numFmt w:val="decimal"/>
      <w:lvlText w:val="%3."/>
      <w:lvlJc w:val="left"/>
      <w:pPr>
        <w:ind w:left="1020" w:hanging="360"/>
      </w:pPr>
    </w:lvl>
    <w:lvl w:ilvl="3" w:tplc="E9B0BADA">
      <w:start w:val="1"/>
      <w:numFmt w:val="decimal"/>
      <w:lvlText w:val="%4."/>
      <w:lvlJc w:val="left"/>
      <w:pPr>
        <w:ind w:left="1020" w:hanging="360"/>
      </w:pPr>
    </w:lvl>
    <w:lvl w:ilvl="4" w:tplc="CE4E1ED2">
      <w:start w:val="1"/>
      <w:numFmt w:val="decimal"/>
      <w:lvlText w:val="%5."/>
      <w:lvlJc w:val="left"/>
      <w:pPr>
        <w:ind w:left="1020" w:hanging="360"/>
      </w:pPr>
    </w:lvl>
    <w:lvl w:ilvl="5" w:tplc="D03E5828">
      <w:start w:val="1"/>
      <w:numFmt w:val="decimal"/>
      <w:lvlText w:val="%6."/>
      <w:lvlJc w:val="left"/>
      <w:pPr>
        <w:ind w:left="1020" w:hanging="360"/>
      </w:pPr>
    </w:lvl>
    <w:lvl w:ilvl="6" w:tplc="4B9868AE">
      <w:start w:val="1"/>
      <w:numFmt w:val="decimal"/>
      <w:lvlText w:val="%7."/>
      <w:lvlJc w:val="left"/>
      <w:pPr>
        <w:ind w:left="1020" w:hanging="360"/>
      </w:pPr>
    </w:lvl>
    <w:lvl w:ilvl="7" w:tplc="3752D584">
      <w:start w:val="1"/>
      <w:numFmt w:val="decimal"/>
      <w:lvlText w:val="%8."/>
      <w:lvlJc w:val="left"/>
      <w:pPr>
        <w:ind w:left="1020" w:hanging="360"/>
      </w:pPr>
    </w:lvl>
    <w:lvl w:ilvl="8" w:tplc="C7268754">
      <w:start w:val="1"/>
      <w:numFmt w:val="decimal"/>
      <w:lvlText w:val="%9."/>
      <w:lvlJc w:val="left"/>
      <w:pPr>
        <w:ind w:left="1020" w:hanging="360"/>
      </w:pPr>
    </w:lvl>
  </w:abstractNum>
  <w:abstractNum w:abstractNumId="14" w15:restartNumberingAfterBreak="0">
    <w:nsid w:val="4E931E40"/>
    <w:multiLevelType w:val="hybridMultilevel"/>
    <w:tmpl w:val="4790CE3A"/>
    <w:lvl w:ilvl="0" w:tplc="1436ABF2">
      <w:start w:val="1"/>
      <w:numFmt w:val="bullet"/>
      <w:lvlText w:val=""/>
      <w:lvlJc w:val="left"/>
      <w:pPr>
        <w:ind w:left="1080" w:hanging="360"/>
      </w:pPr>
      <w:rPr>
        <w:rFonts w:ascii="Symbol" w:hAnsi="Symbol"/>
      </w:rPr>
    </w:lvl>
    <w:lvl w:ilvl="1" w:tplc="E294FDB8">
      <w:start w:val="1"/>
      <w:numFmt w:val="bullet"/>
      <w:lvlText w:val=""/>
      <w:lvlJc w:val="left"/>
      <w:pPr>
        <w:ind w:left="1080" w:hanging="360"/>
      </w:pPr>
      <w:rPr>
        <w:rFonts w:ascii="Symbol" w:hAnsi="Symbol"/>
      </w:rPr>
    </w:lvl>
    <w:lvl w:ilvl="2" w:tplc="3956E3C6">
      <w:start w:val="1"/>
      <w:numFmt w:val="bullet"/>
      <w:lvlText w:val=""/>
      <w:lvlJc w:val="left"/>
      <w:pPr>
        <w:ind w:left="1080" w:hanging="360"/>
      </w:pPr>
      <w:rPr>
        <w:rFonts w:ascii="Symbol" w:hAnsi="Symbol"/>
      </w:rPr>
    </w:lvl>
    <w:lvl w:ilvl="3" w:tplc="AFE20766">
      <w:start w:val="1"/>
      <w:numFmt w:val="bullet"/>
      <w:lvlText w:val=""/>
      <w:lvlJc w:val="left"/>
      <w:pPr>
        <w:ind w:left="1080" w:hanging="360"/>
      </w:pPr>
      <w:rPr>
        <w:rFonts w:ascii="Symbol" w:hAnsi="Symbol"/>
      </w:rPr>
    </w:lvl>
    <w:lvl w:ilvl="4" w:tplc="18501A46">
      <w:start w:val="1"/>
      <w:numFmt w:val="bullet"/>
      <w:lvlText w:val=""/>
      <w:lvlJc w:val="left"/>
      <w:pPr>
        <w:ind w:left="1080" w:hanging="360"/>
      </w:pPr>
      <w:rPr>
        <w:rFonts w:ascii="Symbol" w:hAnsi="Symbol"/>
      </w:rPr>
    </w:lvl>
    <w:lvl w:ilvl="5" w:tplc="32ECFBF4">
      <w:start w:val="1"/>
      <w:numFmt w:val="bullet"/>
      <w:lvlText w:val=""/>
      <w:lvlJc w:val="left"/>
      <w:pPr>
        <w:ind w:left="1080" w:hanging="360"/>
      </w:pPr>
      <w:rPr>
        <w:rFonts w:ascii="Symbol" w:hAnsi="Symbol"/>
      </w:rPr>
    </w:lvl>
    <w:lvl w:ilvl="6" w:tplc="7ACC78A4">
      <w:start w:val="1"/>
      <w:numFmt w:val="bullet"/>
      <w:lvlText w:val=""/>
      <w:lvlJc w:val="left"/>
      <w:pPr>
        <w:ind w:left="1080" w:hanging="360"/>
      </w:pPr>
      <w:rPr>
        <w:rFonts w:ascii="Symbol" w:hAnsi="Symbol"/>
      </w:rPr>
    </w:lvl>
    <w:lvl w:ilvl="7" w:tplc="9674552A">
      <w:start w:val="1"/>
      <w:numFmt w:val="bullet"/>
      <w:lvlText w:val=""/>
      <w:lvlJc w:val="left"/>
      <w:pPr>
        <w:ind w:left="1080" w:hanging="360"/>
      </w:pPr>
      <w:rPr>
        <w:rFonts w:ascii="Symbol" w:hAnsi="Symbol"/>
      </w:rPr>
    </w:lvl>
    <w:lvl w:ilvl="8" w:tplc="C04006E6">
      <w:start w:val="1"/>
      <w:numFmt w:val="bullet"/>
      <w:lvlText w:val=""/>
      <w:lvlJc w:val="left"/>
      <w:pPr>
        <w:ind w:left="1080" w:hanging="360"/>
      </w:pPr>
      <w:rPr>
        <w:rFonts w:ascii="Symbol" w:hAnsi="Symbol"/>
      </w:rPr>
    </w:lvl>
  </w:abstractNum>
  <w:abstractNum w:abstractNumId="15"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0F05BF0"/>
    <w:multiLevelType w:val="hybridMultilevel"/>
    <w:tmpl w:val="4A562DB2"/>
    <w:lvl w:ilvl="0" w:tplc="A3B02326">
      <w:start w:val="1"/>
      <w:numFmt w:val="bullet"/>
      <w:lvlText w:val=""/>
      <w:lvlJc w:val="left"/>
      <w:pPr>
        <w:ind w:left="1080" w:hanging="360"/>
      </w:pPr>
      <w:rPr>
        <w:rFonts w:ascii="Symbol" w:hAnsi="Symbol"/>
      </w:rPr>
    </w:lvl>
    <w:lvl w:ilvl="1" w:tplc="4BCE80FC">
      <w:start w:val="1"/>
      <w:numFmt w:val="bullet"/>
      <w:lvlText w:val=""/>
      <w:lvlJc w:val="left"/>
      <w:pPr>
        <w:ind w:left="1440" w:hanging="360"/>
      </w:pPr>
      <w:rPr>
        <w:rFonts w:ascii="Symbol" w:hAnsi="Symbol"/>
      </w:rPr>
    </w:lvl>
    <w:lvl w:ilvl="2" w:tplc="25F48AC4">
      <w:start w:val="1"/>
      <w:numFmt w:val="bullet"/>
      <w:lvlText w:val=""/>
      <w:lvlJc w:val="left"/>
      <w:pPr>
        <w:ind w:left="1080" w:hanging="360"/>
      </w:pPr>
      <w:rPr>
        <w:rFonts w:ascii="Symbol" w:hAnsi="Symbol"/>
      </w:rPr>
    </w:lvl>
    <w:lvl w:ilvl="3" w:tplc="059A50B0">
      <w:start w:val="1"/>
      <w:numFmt w:val="bullet"/>
      <w:lvlText w:val=""/>
      <w:lvlJc w:val="left"/>
      <w:pPr>
        <w:ind w:left="1080" w:hanging="360"/>
      </w:pPr>
      <w:rPr>
        <w:rFonts w:ascii="Symbol" w:hAnsi="Symbol"/>
      </w:rPr>
    </w:lvl>
    <w:lvl w:ilvl="4" w:tplc="FAE26E04">
      <w:start w:val="1"/>
      <w:numFmt w:val="bullet"/>
      <w:lvlText w:val=""/>
      <w:lvlJc w:val="left"/>
      <w:pPr>
        <w:ind w:left="1080" w:hanging="360"/>
      </w:pPr>
      <w:rPr>
        <w:rFonts w:ascii="Symbol" w:hAnsi="Symbol"/>
      </w:rPr>
    </w:lvl>
    <w:lvl w:ilvl="5" w:tplc="FC46C9FC">
      <w:start w:val="1"/>
      <w:numFmt w:val="bullet"/>
      <w:lvlText w:val=""/>
      <w:lvlJc w:val="left"/>
      <w:pPr>
        <w:ind w:left="1080" w:hanging="360"/>
      </w:pPr>
      <w:rPr>
        <w:rFonts w:ascii="Symbol" w:hAnsi="Symbol"/>
      </w:rPr>
    </w:lvl>
    <w:lvl w:ilvl="6" w:tplc="7B76FAE4">
      <w:start w:val="1"/>
      <w:numFmt w:val="bullet"/>
      <w:lvlText w:val=""/>
      <w:lvlJc w:val="left"/>
      <w:pPr>
        <w:ind w:left="1080" w:hanging="360"/>
      </w:pPr>
      <w:rPr>
        <w:rFonts w:ascii="Symbol" w:hAnsi="Symbol"/>
      </w:rPr>
    </w:lvl>
    <w:lvl w:ilvl="7" w:tplc="966075FC">
      <w:start w:val="1"/>
      <w:numFmt w:val="bullet"/>
      <w:lvlText w:val=""/>
      <w:lvlJc w:val="left"/>
      <w:pPr>
        <w:ind w:left="1080" w:hanging="360"/>
      </w:pPr>
      <w:rPr>
        <w:rFonts w:ascii="Symbol" w:hAnsi="Symbol"/>
      </w:rPr>
    </w:lvl>
    <w:lvl w:ilvl="8" w:tplc="A36ACBA2">
      <w:start w:val="1"/>
      <w:numFmt w:val="bullet"/>
      <w:lvlText w:val=""/>
      <w:lvlJc w:val="left"/>
      <w:pPr>
        <w:ind w:left="1080" w:hanging="360"/>
      </w:pPr>
      <w:rPr>
        <w:rFonts w:ascii="Symbol" w:hAnsi="Symbol"/>
      </w:rPr>
    </w:lvl>
  </w:abstractNum>
  <w:abstractNum w:abstractNumId="17" w15:restartNumberingAfterBreak="0">
    <w:nsid w:val="51DF2760"/>
    <w:multiLevelType w:val="hybridMultilevel"/>
    <w:tmpl w:val="3B34BED8"/>
    <w:lvl w:ilvl="0" w:tplc="F6165268">
      <w:start w:val="1"/>
      <w:numFmt w:val="bullet"/>
      <w:lvlText w:val=""/>
      <w:lvlJc w:val="left"/>
      <w:pPr>
        <w:ind w:left="1080" w:hanging="360"/>
      </w:pPr>
      <w:rPr>
        <w:rFonts w:ascii="Symbol" w:hAnsi="Symbol"/>
      </w:rPr>
    </w:lvl>
    <w:lvl w:ilvl="1" w:tplc="FFD4F396">
      <w:start w:val="1"/>
      <w:numFmt w:val="bullet"/>
      <w:lvlText w:val=""/>
      <w:lvlJc w:val="left"/>
      <w:pPr>
        <w:ind w:left="1440" w:hanging="360"/>
      </w:pPr>
      <w:rPr>
        <w:rFonts w:ascii="Symbol" w:hAnsi="Symbol"/>
      </w:rPr>
    </w:lvl>
    <w:lvl w:ilvl="2" w:tplc="73EA583E">
      <w:start w:val="1"/>
      <w:numFmt w:val="bullet"/>
      <w:lvlText w:val=""/>
      <w:lvlJc w:val="left"/>
      <w:pPr>
        <w:ind w:left="1080" w:hanging="360"/>
      </w:pPr>
      <w:rPr>
        <w:rFonts w:ascii="Symbol" w:hAnsi="Symbol"/>
      </w:rPr>
    </w:lvl>
    <w:lvl w:ilvl="3" w:tplc="DF507FAC">
      <w:start w:val="1"/>
      <w:numFmt w:val="bullet"/>
      <w:lvlText w:val=""/>
      <w:lvlJc w:val="left"/>
      <w:pPr>
        <w:ind w:left="1080" w:hanging="360"/>
      </w:pPr>
      <w:rPr>
        <w:rFonts w:ascii="Symbol" w:hAnsi="Symbol"/>
      </w:rPr>
    </w:lvl>
    <w:lvl w:ilvl="4" w:tplc="7DB29702">
      <w:start w:val="1"/>
      <w:numFmt w:val="bullet"/>
      <w:lvlText w:val=""/>
      <w:lvlJc w:val="left"/>
      <w:pPr>
        <w:ind w:left="1080" w:hanging="360"/>
      </w:pPr>
      <w:rPr>
        <w:rFonts w:ascii="Symbol" w:hAnsi="Symbol"/>
      </w:rPr>
    </w:lvl>
    <w:lvl w:ilvl="5" w:tplc="B0BA43F8">
      <w:start w:val="1"/>
      <w:numFmt w:val="bullet"/>
      <w:lvlText w:val=""/>
      <w:lvlJc w:val="left"/>
      <w:pPr>
        <w:ind w:left="1080" w:hanging="360"/>
      </w:pPr>
      <w:rPr>
        <w:rFonts w:ascii="Symbol" w:hAnsi="Symbol"/>
      </w:rPr>
    </w:lvl>
    <w:lvl w:ilvl="6" w:tplc="FE280518">
      <w:start w:val="1"/>
      <w:numFmt w:val="bullet"/>
      <w:lvlText w:val=""/>
      <w:lvlJc w:val="left"/>
      <w:pPr>
        <w:ind w:left="1080" w:hanging="360"/>
      </w:pPr>
      <w:rPr>
        <w:rFonts w:ascii="Symbol" w:hAnsi="Symbol"/>
      </w:rPr>
    </w:lvl>
    <w:lvl w:ilvl="7" w:tplc="B5806D62">
      <w:start w:val="1"/>
      <w:numFmt w:val="bullet"/>
      <w:lvlText w:val=""/>
      <w:lvlJc w:val="left"/>
      <w:pPr>
        <w:ind w:left="1080" w:hanging="360"/>
      </w:pPr>
      <w:rPr>
        <w:rFonts w:ascii="Symbol" w:hAnsi="Symbol"/>
      </w:rPr>
    </w:lvl>
    <w:lvl w:ilvl="8" w:tplc="C0C24D60">
      <w:start w:val="1"/>
      <w:numFmt w:val="bullet"/>
      <w:lvlText w:val=""/>
      <w:lvlJc w:val="left"/>
      <w:pPr>
        <w:ind w:left="1080" w:hanging="360"/>
      </w:pPr>
      <w:rPr>
        <w:rFonts w:ascii="Symbol" w:hAnsi="Symbol"/>
      </w:rPr>
    </w:lvl>
  </w:abstractNum>
  <w:abstractNum w:abstractNumId="18" w15:restartNumberingAfterBreak="0">
    <w:nsid w:val="53A40863"/>
    <w:multiLevelType w:val="hybridMultilevel"/>
    <w:tmpl w:val="F524F404"/>
    <w:lvl w:ilvl="0" w:tplc="C6F2EDFE">
      <w:start w:val="1"/>
      <w:numFmt w:val="decimal"/>
      <w:lvlText w:val="%1."/>
      <w:lvlJc w:val="left"/>
      <w:pPr>
        <w:ind w:left="1020" w:hanging="360"/>
      </w:pPr>
    </w:lvl>
    <w:lvl w:ilvl="1" w:tplc="EB64FA7A">
      <w:start w:val="1"/>
      <w:numFmt w:val="decimal"/>
      <w:lvlText w:val="%2."/>
      <w:lvlJc w:val="left"/>
      <w:pPr>
        <w:ind w:left="1020" w:hanging="360"/>
      </w:pPr>
    </w:lvl>
    <w:lvl w:ilvl="2" w:tplc="CA2EFAB4">
      <w:start w:val="1"/>
      <w:numFmt w:val="decimal"/>
      <w:lvlText w:val="%3."/>
      <w:lvlJc w:val="left"/>
      <w:pPr>
        <w:ind w:left="1020" w:hanging="360"/>
      </w:pPr>
    </w:lvl>
    <w:lvl w:ilvl="3" w:tplc="5944DE4E">
      <w:start w:val="1"/>
      <w:numFmt w:val="decimal"/>
      <w:lvlText w:val="%4."/>
      <w:lvlJc w:val="left"/>
      <w:pPr>
        <w:ind w:left="1020" w:hanging="360"/>
      </w:pPr>
    </w:lvl>
    <w:lvl w:ilvl="4" w:tplc="F836C13E">
      <w:start w:val="1"/>
      <w:numFmt w:val="decimal"/>
      <w:lvlText w:val="%5."/>
      <w:lvlJc w:val="left"/>
      <w:pPr>
        <w:ind w:left="1020" w:hanging="360"/>
      </w:pPr>
    </w:lvl>
    <w:lvl w:ilvl="5" w:tplc="F006AA34">
      <w:start w:val="1"/>
      <w:numFmt w:val="decimal"/>
      <w:lvlText w:val="%6."/>
      <w:lvlJc w:val="left"/>
      <w:pPr>
        <w:ind w:left="1020" w:hanging="360"/>
      </w:pPr>
    </w:lvl>
    <w:lvl w:ilvl="6" w:tplc="307EC9CE">
      <w:start w:val="1"/>
      <w:numFmt w:val="decimal"/>
      <w:lvlText w:val="%7."/>
      <w:lvlJc w:val="left"/>
      <w:pPr>
        <w:ind w:left="1020" w:hanging="360"/>
      </w:pPr>
    </w:lvl>
    <w:lvl w:ilvl="7" w:tplc="6CBCFA82">
      <w:start w:val="1"/>
      <w:numFmt w:val="decimal"/>
      <w:lvlText w:val="%8."/>
      <w:lvlJc w:val="left"/>
      <w:pPr>
        <w:ind w:left="1020" w:hanging="360"/>
      </w:pPr>
    </w:lvl>
    <w:lvl w:ilvl="8" w:tplc="052A58AC">
      <w:start w:val="1"/>
      <w:numFmt w:val="decimal"/>
      <w:lvlText w:val="%9."/>
      <w:lvlJc w:val="left"/>
      <w:pPr>
        <w:ind w:left="1020" w:hanging="360"/>
      </w:pPr>
    </w:lvl>
  </w:abstractNum>
  <w:abstractNum w:abstractNumId="19" w15:restartNumberingAfterBreak="0">
    <w:nsid w:val="55F44BF9"/>
    <w:multiLevelType w:val="hybridMultilevel"/>
    <w:tmpl w:val="180CCB6A"/>
    <w:lvl w:ilvl="0" w:tplc="A47A68FA">
      <w:start w:val="1"/>
      <w:numFmt w:val="bullet"/>
      <w:lvlText w:val=""/>
      <w:lvlJc w:val="left"/>
      <w:pPr>
        <w:ind w:left="1080" w:hanging="360"/>
      </w:pPr>
      <w:rPr>
        <w:rFonts w:ascii="Symbol" w:hAnsi="Symbol"/>
      </w:rPr>
    </w:lvl>
    <w:lvl w:ilvl="1" w:tplc="5C74616A">
      <w:start w:val="1"/>
      <w:numFmt w:val="bullet"/>
      <w:lvlText w:val=""/>
      <w:lvlJc w:val="left"/>
      <w:pPr>
        <w:ind w:left="1440" w:hanging="360"/>
      </w:pPr>
      <w:rPr>
        <w:rFonts w:ascii="Symbol" w:hAnsi="Symbol"/>
      </w:rPr>
    </w:lvl>
    <w:lvl w:ilvl="2" w:tplc="96DA98F6">
      <w:start w:val="1"/>
      <w:numFmt w:val="bullet"/>
      <w:lvlText w:val=""/>
      <w:lvlJc w:val="left"/>
      <w:pPr>
        <w:ind w:left="1080" w:hanging="360"/>
      </w:pPr>
      <w:rPr>
        <w:rFonts w:ascii="Symbol" w:hAnsi="Symbol"/>
      </w:rPr>
    </w:lvl>
    <w:lvl w:ilvl="3" w:tplc="B37E7172">
      <w:start w:val="1"/>
      <w:numFmt w:val="bullet"/>
      <w:lvlText w:val=""/>
      <w:lvlJc w:val="left"/>
      <w:pPr>
        <w:ind w:left="1080" w:hanging="360"/>
      </w:pPr>
      <w:rPr>
        <w:rFonts w:ascii="Symbol" w:hAnsi="Symbol"/>
      </w:rPr>
    </w:lvl>
    <w:lvl w:ilvl="4" w:tplc="88AC9362">
      <w:start w:val="1"/>
      <w:numFmt w:val="bullet"/>
      <w:lvlText w:val=""/>
      <w:lvlJc w:val="left"/>
      <w:pPr>
        <w:ind w:left="1080" w:hanging="360"/>
      </w:pPr>
      <w:rPr>
        <w:rFonts w:ascii="Symbol" w:hAnsi="Symbol"/>
      </w:rPr>
    </w:lvl>
    <w:lvl w:ilvl="5" w:tplc="8826BE44">
      <w:start w:val="1"/>
      <w:numFmt w:val="bullet"/>
      <w:lvlText w:val=""/>
      <w:lvlJc w:val="left"/>
      <w:pPr>
        <w:ind w:left="1080" w:hanging="360"/>
      </w:pPr>
      <w:rPr>
        <w:rFonts w:ascii="Symbol" w:hAnsi="Symbol"/>
      </w:rPr>
    </w:lvl>
    <w:lvl w:ilvl="6" w:tplc="BBF652D0">
      <w:start w:val="1"/>
      <w:numFmt w:val="bullet"/>
      <w:lvlText w:val=""/>
      <w:lvlJc w:val="left"/>
      <w:pPr>
        <w:ind w:left="1080" w:hanging="360"/>
      </w:pPr>
      <w:rPr>
        <w:rFonts w:ascii="Symbol" w:hAnsi="Symbol"/>
      </w:rPr>
    </w:lvl>
    <w:lvl w:ilvl="7" w:tplc="66CE4AF4">
      <w:start w:val="1"/>
      <w:numFmt w:val="bullet"/>
      <w:lvlText w:val=""/>
      <w:lvlJc w:val="left"/>
      <w:pPr>
        <w:ind w:left="1080" w:hanging="360"/>
      </w:pPr>
      <w:rPr>
        <w:rFonts w:ascii="Symbol" w:hAnsi="Symbol"/>
      </w:rPr>
    </w:lvl>
    <w:lvl w:ilvl="8" w:tplc="C994D830">
      <w:start w:val="1"/>
      <w:numFmt w:val="bullet"/>
      <w:lvlText w:val=""/>
      <w:lvlJc w:val="left"/>
      <w:pPr>
        <w:ind w:left="1080" w:hanging="360"/>
      </w:pPr>
      <w:rPr>
        <w:rFonts w:ascii="Symbol" w:hAnsi="Symbol"/>
      </w:rPr>
    </w:lvl>
  </w:abstractNum>
  <w:abstractNum w:abstractNumId="20" w15:restartNumberingAfterBreak="0">
    <w:nsid w:val="57423D19"/>
    <w:multiLevelType w:val="hybridMultilevel"/>
    <w:tmpl w:val="4D10E652"/>
    <w:lvl w:ilvl="0" w:tplc="85DAA0BC">
      <w:start w:val="1"/>
      <w:numFmt w:val="bullet"/>
      <w:lvlText w:val=""/>
      <w:lvlJc w:val="left"/>
      <w:pPr>
        <w:ind w:left="1080" w:hanging="360"/>
      </w:pPr>
      <w:rPr>
        <w:rFonts w:ascii="Symbol" w:hAnsi="Symbol"/>
      </w:rPr>
    </w:lvl>
    <w:lvl w:ilvl="1" w:tplc="7CD8ECF2">
      <w:start w:val="1"/>
      <w:numFmt w:val="bullet"/>
      <w:lvlText w:val=""/>
      <w:lvlJc w:val="left"/>
      <w:pPr>
        <w:ind w:left="1440" w:hanging="360"/>
      </w:pPr>
      <w:rPr>
        <w:rFonts w:ascii="Symbol" w:hAnsi="Symbol"/>
      </w:rPr>
    </w:lvl>
    <w:lvl w:ilvl="2" w:tplc="3CD8755E">
      <w:start w:val="1"/>
      <w:numFmt w:val="bullet"/>
      <w:lvlText w:val=""/>
      <w:lvlJc w:val="left"/>
      <w:pPr>
        <w:ind w:left="1080" w:hanging="360"/>
      </w:pPr>
      <w:rPr>
        <w:rFonts w:ascii="Symbol" w:hAnsi="Symbol"/>
      </w:rPr>
    </w:lvl>
    <w:lvl w:ilvl="3" w:tplc="0286434C">
      <w:start w:val="1"/>
      <w:numFmt w:val="bullet"/>
      <w:lvlText w:val=""/>
      <w:lvlJc w:val="left"/>
      <w:pPr>
        <w:ind w:left="1080" w:hanging="360"/>
      </w:pPr>
      <w:rPr>
        <w:rFonts w:ascii="Symbol" w:hAnsi="Symbol"/>
      </w:rPr>
    </w:lvl>
    <w:lvl w:ilvl="4" w:tplc="0562DBC6">
      <w:start w:val="1"/>
      <w:numFmt w:val="bullet"/>
      <w:lvlText w:val=""/>
      <w:lvlJc w:val="left"/>
      <w:pPr>
        <w:ind w:left="1080" w:hanging="360"/>
      </w:pPr>
      <w:rPr>
        <w:rFonts w:ascii="Symbol" w:hAnsi="Symbol"/>
      </w:rPr>
    </w:lvl>
    <w:lvl w:ilvl="5" w:tplc="CE4014EE">
      <w:start w:val="1"/>
      <w:numFmt w:val="bullet"/>
      <w:lvlText w:val=""/>
      <w:lvlJc w:val="left"/>
      <w:pPr>
        <w:ind w:left="1080" w:hanging="360"/>
      </w:pPr>
      <w:rPr>
        <w:rFonts w:ascii="Symbol" w:hAnsi="Symbol"/>
      </w:rPr>
    </w:lvl>
    <w:lvl w:ilvl="6" w:tplc="5ED45D20">
      <w:start w:val="1"/>
      <w:numFmt w:val="bullet"/>
      <w:lvlText w:val=""/>
      <w:lvlJc w:val="left"/>
      <w:pPr>
        <w:ind w:left="1080" w:hanging="360"/>
      </w:pPr>
      <w:rPr>
        <w:rFonts w:ascii="Symbol" w:hAnsi="Symbol"/>
      </w:rPr>
    </w:lvl>
    <w:lvl w:ilvl="7" w:tplc="EA8C94EC">
      <w:start w:val="1"/>
      <w:numFmt w:val="bullet"/>
      <w:lvlText w:val=""/>
      <w:lvlJc w:val="left"/>
      <w:pPr>
        <w:ind w:left="1080" w:hanging="360"/>
      </w:pPr>
      <w:rPr>
        <w:rFonts w:ascii="Symbol" w:hAnsi="Symbol"/>
      </w:rPr>
    </w:lvl>
    <w:lvl w:ilvl="8" w:tplc="959ADBB0">
      <w:start w:val="1"/>
      <w:numFmt w:val="bullet"/>
      <w:lvlText w:val=""/>
      <w:lvlJc w:val="left"/>
      <w:pPr>
        <w:ind w:left="1080" w:hanging="360"/>
      </w:pPr>
      <w:rPr>
        <w:rFonts w:ascii="Symbol" w:hAnsi="Symbol"/>
      </w:rPr>
    </w:lvl>
  </w:abstractNum>
  <w:abstractNum w:abstractNumId="21"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D24B42"/>
    <w:multiLevelType w:val="hybridMultilevel"/>
    <w:tmpl w:val="F1F26A92"/>
    <w:lvl w:ilvl="0" w:tplc="DAA6A114">
      <w:start w:val="1"/>
      <w:numFmt w:val="decimal"/>
      <w:lvlText w:val="%1."/>
      <w:lvlJc w:val="left"/>
      <w:pPr>
        <w:ind w:left="1020" w:hanging="360"/>
      </w:pPr>
    </w:lvl>
    <w:lvl w:ilvl="1" w:tplc="E4066912">
      <w:start w:val="1"/>
      <w:numFmt w:val="decimal"/>
      <w:lvlText w:val="%2."/>
      <w:lvlJc w:val="left"/>
      <w:pPr>
        <w:ind w:left="1020" w:hanging="360"/>
      </w:pPr>
    </w:lvl>
    <w:lvl w:ilvl="2" w:tplc="31A621EA">
      <w:start w:val="1"/>
      <w:numFmt w:val="decimal"/>
      <w:lvlText w:val="%3."/>
      <w:lvlJc w:val="left"/>
      <w:pPr>
        <w:ind w:left="1020" w:hanging="360"/>
      </w:pPr>
    </w:lvl>
    <w:lvl w:ilvl="3" w:tplc="71B23E4E">
      <w:start w:val="1"/>
      <w:numFmt w:val="decimal"/>
      <w:lvlText w:val="%4."/>
      <w:lvlJc w:val="left"/>
      <w:pPr>
        <w:ind w:left="1020" w:hanging="360"/>
      </w:pPr>
    </w:lvl>
    <w:lvl w:ilvl="4" w:tplc="B2808032">
      <w:start w:val="1"/>
      <w:numFmt w:val="decimal"/>
      <w:lvlText w:val="%5."/>
      <w:lvlJc w:val="left"/>
      <w:pPr>
        <w:ind w:left="1020" w:hanging="360"/>
      </w:pPr>
    </w:lvl>
    <w:lvl w:ilvl="5" w:tplc="9A680828">
      <w:start w:val="1"/>
      <w:numFmt w:val="decimal"/>
      <w:lvlText w:val="%6."/>
      <w:lvlJc w:val="left"/>
      <w:pPr>
        <w:ind w:left="1020" w:hanging="360"/>
      </w:pPr>
    </w:lvl>
    <w:lvl w:ilvl="6" w:tplc="6B96E9AC">
      <w:start w:val="1"/>
      <w:numFmt w:val="decimal"/>
      <w:lvlText w:val="%7."/>
      <w:lvlJc w:val="left"/>
      <w:pPr>
        <w:ind w:left="1020" w:hanging="360"/>
      </w:pPr>
    </w:lvl>
    <w:lvl w:ilvl="7" w:tplc="FBEEA76A">
      <w:start w:val="1"/>
      <w:numFmt w:val="decimal"/>
      <w:lvlText w:val="%8."/>
      <w:lvlJc w:val="left"/>
      <w:pPr>
        <w:ind w:left="1020" w:hanging="360"/>
      </w:pPr>
    </w:lvl>
    <w:lvl w:ilvl="8" w:tplc="13306D60">
      <w:start w:val="1"/>
      <w:numFmt w:val="decimal"/>
      <w:lvlText w:val="%9."/>
      <w:lvlJc w:val="left"/>
      <w:pPr>
        <w:ind w:left="1020" w:hanging="360"/>
      </w:pPr>
    </w:lvl>
  </w:abstractNum>
  <w:abstractNum w:abstractNumId="23" w15:restartNumberingAfterBreak="0">
    <w:nsid w:val="6FEC7965"/>
    <w:multiLevelType w:val="hybridMultilevel"/>
    <w:tmpl w:val="AEE4CFBC"/>
    <w:lvl w:ilvl="0" w:tplc="D9284CE2">
      <w:start w:val="1"/>
      <w:numFmt w:val="bullet"/>
      <w:lvlText w:val=""/>
      <w:lvlJc w:val="left"/>
      <w:pPr>
        <w:ind w:left="1080" w:hanging="360"/>
      </w:pPr>
      <w:rPr>
        <w:rFonts w:ascii="Symbol" w:hAnsi="Symbol"/>
      </w:rPr>
    </w:lvl>
    <w:lvl w:ilvl="1" w:tplc="E36AF6AA">
      <w:start w:val="1"/>
      <w:numFmt w:val="bullet"/>
      <w:lvlText w:val=""/>
      <w:lvlJc w:val="left"/>
      <w:pPr>
        <w:ind w:left="1080" w:hanging="360"/>
      </w:pPr>
      <w:rPr>
        <w:rFonts w:ascii="Symbol" w:hAnsi="Symbol"/>
      </w:rPr>
    </w:lvl>
    <w:lvl w:ilvl="2" w:tplc="65B8992E">
      <w:start w:val="1"/>
      <w:numFmt w:val="bullet"/>
      <w:lvlText w:val=""/>
      <w:lvlJc w:val="left"/>
      <w:pPr>
        <w:ind w:left="1080" w:hanging="360"/>
      </w:pPr>
      <w:rPr>
        <w:rFonts w:ascii="Symbol" w:hAnsi="Symbol"/>
      </w:rPr>
    </w:lvl>
    <w:lvl w:ilvl="3" w:tplc="F2543062">
      <w:start w:val="1"/>
      <w:numFmt w:val="bullet"/>
      <w:lvlText w:val=""/>
      <w:lvlJc w:val="left"/>
      <w:pPr>
        <w:ind w:left="1080" w:hanging="360"/>
      </w:pPr>
      <w:rPr>
        <w:rFonts w:ascii="Symbol" w:hAnsi="Symbol"/>
      </w:rPr>
    </w:lvl>
    <w:lvl w:ilvl="4" w:tplc="726E83EC">
      <w:start w:val="1"/>
      <w:numFmt w:val="bullet"/>
      <w:lvlText w:val=""/>
      <w:lvlJc w:val="left"/>
      <w:pPr>
        <w:ind w:left="1080" w:hanging="360"/>
      </w:pPr>
      <w:rPr>
        <w:rFonts w:ascii="Symbol" w:hAnsi="Symbol"/>
      </w:rPr>
    </w:lvl>
    <w:lvl w:ilvl="5" w:tplc="7ABE6582">
      <w:start w:val="1"/>
      <w:numFmt w:val="bullet"/>
      <w:lvlText w:val=""/>
      <w:lvlJc w:val="left"/>
      <w:pPr>
        <w:ind w:left="1080" w:hanging="360"/>
      </w:pPr>
      <w:rPr>
        <w:rFonts w:ascii="Symbol" w:hAnsi="Symbol"/>
      </w:rPr>
    </w:lvl>
    <w:lvl w:ilvl="6" w:tplc="A56A7626">
      <w:start w:val="1"/>
      <w:numFmt w:val="bullet"/>
      <w:lvlText w:val=""/>
      <w:lvlJc w:val="left"/>
      <w:pPr>
        <w:ind w:left="1080" w:hanging="360"/>
      </w:pPr>
      <w:rPr>
        <w:rFonts w:ascii="Symbol" w:hAnsi="Symbol"/>
      </w:rPr>
    </w:lvl>
    <w:lvl w:ilvl="7" w:tplc="033C6628">
      <w:start w:val="1"/>
      <w:numFmt w:val="bullet"/>
      <w:lvlText w:val=""/>
      <w:lvlJc w:val="left"/>
      <w:pPr>
        <w:ind w:left="1080" w:hanging="360"/>
      </w:pPr>
      <w:rPr>
        <w:rFonts w:ascii="Symbol" w:hAnsi="Symbol"/>
      </w:rPr>
    </w:lvl>
    <w:lvl w:ilvl="8" w:tplc="641C0800">
      <w:start w:val="1"/>
      <w:numFmt w:val="bullet"/>
      <w:lvlText w:val=""/>
      <w:lvlJc w:val="left"/>
      <w:pPr>
        <w:ind w:left="1080" w:hanging="360"/>
      </w:pPr>
      <w:rPr>
        <w:rFonts w:ascii="Symbol" w:hAnsi="Symbol"/>
      </w:rPr>
    </w:lvl>
  </w:abstractNum>
  <w:abstractNum w:abstractNumId="24" w15:restartNumberingAfterBreak="0">
    <w:nsid w:val="71A80228"/>
    <w:multiLevelType w:val="hybridMultilevel"/>
    <w:tmpl w:val="DF149600"/>
    <w:lvl w:ilvl="0" w:tplc="2BA0FC20">
      <w:start w:val="1"/>
      <w:numFmt w:val="bullet"/>
      <w:lvlText w:val=""/>
      <w:lvlJc w:val="left"/>
      <w:pPr>
        <w:ind w:left="1080" w:hanging="360"/>
      </w:pPr>
      <w:rPr>
        <w:rFonts w:ascii="Symbol" w:hAnsi="Symbol"/>
      </w:rPr>
    </w:lvl>
    <w:lvl w:ilvl="1" w:tplc="1BAE64FC">
      <w:start w:val="1"/>
      <w:numFmt w:val="bullet"/>
      <w:lvlText w:val=""/>
      <w:lvlJc w:val="left"/>
      <w:pPr>
        <w:ind w:left="1080" w:hanging="360"/>
      </w:pPr>
      <w:rPr>
        <w:rFonts w:ascii="Symbol" w:hAnsi="Symbol"/>
      </w:rPr>
    </w:lvl>
    <w:lvl w:ilvl="2" w:tplc="781A12A8">
      <w:start w:val="1"/>
      <w:numFmt w:val="bullet"/>
      <w:lvlText w:val=""/>
      <w:lvlJc w:val="left"/>
      <w:pPr>
        <w:ind w:left="1080" w:hanging="360"/>
      </w:pPr>
      <w:rPr>
        <w:rFonts w:ascii="Symbol" w:hAnsi="Symbol"/>
      </w:rPr>
    </w:lvl>
    <w:lvl w:ilvl="3" w:tplc="168A1534">
      <w:start w:val="1"/>
      <w:numFmt w:val="bullet"/>
      <w:lvlText w:val=""/>
      <w:lvlJc w:val="left"/>
      <w:pPr>
        <w:ind w:left="1080" w:hanging="360"/>
      </w:pPr>
      <w:rPr>
        <w:rFonts w:ascii="Symbol" w:hAnsi="Symbol"/>
      </w:rPr>
    </w:lvl>
    <w:lvl w:ilvl="4" w:tplc="CD6AF0EE">
      <w:start w:val="1"/>
      <w:numFmt w:val="bullet"/>
      <w:lvlText w:val=""/>
      <w:lvlJc w:val="left"/>
      <w:pPr>
        <w:ind w:left="1080" w:hanging="360"/>
      </w:pPr>
      <w:rPr>
        <w:rFonts w:ascii="Symbol" w:hAnsi="Symbol"/>
      </w:rPr>
    </w:lvl>
    <w:lvl w:ilvl="5" w:tplc="5E2AE0C2">
      <w:start w:val="1"/>
      <w:numFmt w:val="bullet"/>
      <w:lvlText w:val=""/>
      <w:lvlJc w:val="left"/>
      <w:pPr>
        <w:ind w:left="1080" w:hanging="360"/>
      </w:pPr>
      <w:rPr>
        <w:rFonts w:ascii="Symbol" w:hAnsi="Symbol"/>
      </w:rPr>
    </w:lvl>
    <w:lvl w:ilvl="6" w:tplc="12D611E4">
      <w:start w:val="1"/>
      <w:numFmt w:val="bullet"/>
      <w:lvlText w:val=""/>
      <w:lvlJc w:val="left"/>
      <w:pPr>
        <w:ind w:left="1080" w:hanging="360"/>
      </w:pPr>
      <w:rPr>
        <w:rFonts w:ascii="Symbol" w:hAnsi="Symbol"/>
      </w:rPr>
    </w:lvl>
    <w:lvl w:ilvl="7" w:tplc="DD5A5174">
      <w:start w:val="1"/>
      <w:numFmt w:val="bullet"/>
      <w:lvlText w:val=""/>
      <w:lvlJc w:val="left"/>
      <w:pPr>
        <w:ind w:left="1080" w:hanging="360"/>
      </w:pPr>
      <w:rPr>
        <w:rFonts w:ascii="Symbol" w:hAnsi="Symbol"/>
      </w:rPr>
    </w:lvl>
    <w:lvl w:ilvl="8" w:tplc="45E02C98">
      <w:start w:val="1"/>
      <w:numFmt w:val="bullet"/>
      <w:lvlText w:val=""/>
      <w:lvlJc w:val="left"/>
      <w:pPr>
        <w:ind w:left="1080" w:hanging="360"/>
      </w:pPr>
      <w:rPr>
        <w:rFonts w:ascii="Symbol" w:hAnsi="Symbol"/>
      </w:rPr>
    </w:lvl>
  </w:abstractNum>
  <w:abstractNum w:abstractNumId="25"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419955892">
    <w:abstractNumId w:val="11"/>
  </w:num>
  <w:num w:numId="2" w16cid:durableId="604390975">
    <w:abstractNumId w:val="15"/>
  </w:num>
  <w:num w:numId="3" w16cid:durableId="1037006636">
    <w:abstractNumId w:val="25"/>
  </w:num>
  <w:num w:numId="4" w16cid:durableId="1276712953">
    <w:abstractNumId w:val="21"/>
  </w:num>
  <w:num w:numId="5" w16cid:durableId="1678195461">
    <w:abstractNumId w:val="4"/>
  </w:num>
  <w:num w:numId="6" w16cid:durableId="487945394">
    <w:abstractNumId w:val="6"/>
  </w:num>
  <w:num w:numId="7" w16cid:durableId="68774002">
    <w:abstractNumId w:val="1"/>
  </w:num>
  <w:num w:numId="8" w16cid:durableId="443690862">
    <w:abstractNumId w:val="7"/>
  </w:num>
  <w:num w:numId="9" w16cid:durableId="1425225002">
    <w:abstractNumId w:val="5"/>
  </w:num>
  <w:num w:numId="10" w16cid:durableId="647513098">
    <w:abstractNumId w:val="18"/>
  </w:num>
  <w:num w:numId="11" w16cid:durableId="466120208">
    <w:abstractNumId w:val="24"/>
  </w:num>
  <w:num w:numId="12" w16cid:durableId="266892997">
    <w:abstractNumId w:val="9"/>
  </w:num>
  <w:num w:numId="13" w16cid:durableId="2128547758">
    <w:abstractNumId w:val="2"/>
  </w:num>
  <w:num w:numId="14" w16cid:durableId="850485955">
    <w:abstractNumId w:val="8"/>
  </w:num>
  <w:num w:numId="15" w16cid:durableId="338315683">
    <w:abstractNumId w:val="13"/>
  </w:num>
  <w:num w:numId="16" w16cid:durableId="371392566">
    <w:abstractNumId w:val="19"/>
  </w:num>
  <w:num w:numId="17" w16cid:durableId="1749888066">
    <w:abstractNumId w:val="0"/>
  </w:num>
  <w:num w:numId="18" w16cid:durableId="1179154307">
    <w:abstractNumId w:val="22"/>
  </w:num>
  <w:num w:numId="19" w16cid:durableId="1185830255">
    <w:abstractNumId w:val="20"/>
  </w:num>
  <w:num w:numId="20" w16cid:durableId="1117025360">
    <w:abstractNumId w:val="16"/>
  </w:num>
  <w:num w:numId="21" w16cid:durableId="454763347">
    <w:abstractNumId w:val="23"/>
  </w:num>
  <w:num w:numId="22" w16cid:durableId="1657490206">
    <w:abstractNumId w:val="10"/>
  </w:num>
  <w:num w:numId="23" w16cid:durableId="172570874">
    <w:abstractNumId w:val="14"/>
  </w:num>
  <w:num w:numId="24" w16cid:durableId="1642690433">
    <w:abstractNumId w:val="17"/>
  </w:num>
  <w:num w:numId="25" w16cid:durableId="1857378860">
    <w:abstractNumId w:val="12"/>
  </w:num>
  <w:num w:numId="26" w16cid:durableId="130574146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IN" w:vendorID="64" w:dllVersion="4096" w:nlCheck="1" w:checkStyle="0"/>
  <w:activeWritingStyle w:appName="MSWord" w:lang="en-US" w:vendorID="8" w:dllVersion="513"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NTcyNjQwtzAxMTJT0lEKTi0uzszPAykwrAUA57zU+iwAAAA="/>
  </w:docVars>
  <w:rsids>
    <w:rsidRoot w:val="00063648"/>
    <w:rsid w:val="0001087D"/>
    <w:rsid w:val="00012137"/>
    <w:rsid w:val="000216D4"/>
    <w:rsid w:val="000274E2"/>
    <w:rsid w:val="0003111C"/>
    <w:rsid w:val="000330FC"/>
    <w:rsid w:val="00036CF3"/>
    <w:rsid w:val="00045AC1"/>
    <w:rsid w:val="0004662A"/>
    <w:rsid w:val="00047C1A"/>
    <w:rsid w:val="00050BB7"/>
    <w:rsid w:val="00060FBE"/>
    <w:rsid w:val="000623AF"/>
    <w:rsid w:val="00062D21"/>
    <w:rsid w:val="00063648"/>
    <w:rsid w:val="00071717"/>
    <w:rsid w:val="000A1F75"/>
    <w:rsid w:val="000B445A"/>
    <w:rsid w:val="000B449B"/>
    <w:rsid w:val="000B79A2"/>
    <w:rsid w:val="000C145D"/>
    <w:rsid w:val="000D00D5"/>
    <w:rsid w:val="000D1390"/>
    <w:rsid w:val="000D655B"/>
    <w:rsid w:val="000D66B7"/>
    <w:rsid w:val="000E5E2D"/>
    <w:rsid w:val="000F0446"/>
    <w:rsid w:val="00105720"/>
    <w:rsid w:val="001061AC"/>
    <w:rsid w:val="00144949"/>
    <w:rsid w:val="00146C86"/>
    <w:rsid w:val="00156FC5"/>
    <w:rsid w:val="001639B3"/>
    <w:rsid w:val="00187ABD"/>
    <w:rsid w:val="0019489D"/>
    <w:rsid w:val="00194D8D"/>
    <w:rsid w:val="00195697"/>
    <w:rsid w:val="001A322E"/>
    <w:rsid w:val="001A3C2A"/>
    <w:rsid w:val="001A6FC8"/>
    <w:rsid w:val="001B0269"/>
    <w:rsid w:val="001B23F1"/>
    <w:rsid w:val="001C1752"/>
    <w:rsid w:val="001C4517"/>
    <w:rsid w:val="001D0C7D"/>
    <w:rsid w:val="001D24E1"/>
    <w:rsid w:val="001D2F72"/>
    <w:rsid w:val="001D6AA2"/>
    <w:rsid w:val="001D6F3D"/>
    <w:rsid w:val="001D7A3D"/>
    <w:rsid w:val="001F32F0"/>
    <w:rsid w:val="001F4B1A"/>
    <w:rsid w:val="0021322E"/>
    <w:rsid w:val="00222894"/>
    <w:rsid w:val="00240653"/>
    <w:rsid w:val="002414B2"/>
    <w:rsid w:val="00241A72"/>
    <w:rsid w:val="002444B7"/>
    <w:rsid w:val="00252474"/>
    <w:rsid w:val="002621E3"/>
    <w:rsid w:val="002752AA"/>
    <w:rsid w:val="00275392"/>
    <w:rsid w:val="0028652B"/>
    <w:rsid w:val="00287500"/>
    <w:rsid w:val="00287739"/>
    <w:rsid w:val="002A4337"/>
    <w:rsid w:val="002B067C"/>
    <w:rsid w:val="002B7B0E"/>
    <w:rsid w:val="002B7F1D"/>
    <w:rsid w:val="002C64D0"/>
    <w:rsid w:val="002D30AF"/>
    <w:rsid w:val="002E006A"/>
    <w:rsid w:val="002E2C86"/>
    <w:rsid w:val="002F4582"/>
    <w:rsid w:val="00300D14"/>
    <w:rsid w:val="003033A2"/>
    <w:rsid w:val="00317AFC"/>
    <w:rsid w:val="00317C95"/>
    <w:rsid w:val="00322B66"/>
    <w:rsid w:val="00327BE6"/>
    <w:rsid w:val="00330DF0"/>
    <w:rsid w:val="00336CAE"/>
    <w:rsid w:val="00337890"/>
    <w:rsid w:val="003421BE"/>
    <w:rsid w:val="00351CF9"/>
    <w:rsid w:val="00361609"/>
    <w:rsid w:val="00364286"/>
    <w:rsid w:val="003721CF"/>
    <w:rsid w:val="00377B93"/>
    <w:rsid w:val="003821A4"/>
    <w:rsid w:val="003876DA"/>
    <w:rsid w:val="0039320C"/>
    <w:rsid w:val="003A4A42"/>
    <w:rsid w:val="003A4EC9"/>
    <w:rsid w:val="003B3443"/>
    <w:rsid w:val="003C4652"/>
    <w:rsid w:val="003C4686"/>
    <w:rsid w:val="003D01B3"/>
    <w:rsid w:val="003D0812"/>
    <w:rsid w:val="003E066D"/>
    <w:rsid w:val="003E0ABA"/>
    <w:rsid w:val="003E4C26"/>
    <w:rsid w:val="003F3B5B"/>
    <w:rsid w:val="00415A54"/>
    <w:rsid w:val="00421CDC"/>
    <w:rsid w:val="004247BE"/>
    <w:rsid w:val="0043416A"/>
    <w:rsid w:val="00435514"/>
    <w:rsid w:val="00457A18"/>
    <w:rsid w:val="00462545"/>
    <w:rsid w:val="00470779"/>
    <w:rsid w:val="00472B36"/>
    <w:rsid w:val="00475E93"/>
    <w:rsid w:val="00483E8C"/>
    <w:rsid w:val="004A10F7"/>
    <w:rsid w:val="004A6763"/>
    <w:rsid w:val="004A6C51"/>
    <w:rsid w:val="004B41D0"/>
    <w:rsid w:val="004D31F1"/>
    <w:rsid w:val="004D6AEC"/>
    <w:rsid w:val="004E2F7B"/>
    <w:rsid w:val="00504C1D"/>
    <w:rsid w:val="00511E11"/>
    <w:rsid w:val="005121CE"/>
    <w:rsid w:val="00512711"/>
    <w:rsid w:val="00514AC5"/>
    <w:rsid w:val="00540D0E"/>
    <w:rsid w:val="005434DB"/>
    <w:rsid w:val="00562AB6"/>
    <w:rsid w:val="005630C1"/>
    <w:rsid w:val="005633CF"/>
    <w:rsid w:val="00585A32"/>
    <w:rsid w:val="005874EF"/>
    <w:rsid w:val="00593C24"/>
    <w:rsid w:val="005959ED"/>
    <w:rsid w:val="005B18EE"/>
    <w:rsid w:val="005B1C2E"/>
    <w:rsid w:val="005B55E8"/>
    <w:rsid w:val="005B7046"/>
    <w:rsid w:val="005C0248"/>
    <w:rsid w:val="005C59DA"/>
    <w:rsid w:val="005E197A"/>
    <w:rsid w:val="005E6985"/>
    <w:rsid w:val="005F252F"/>
    <w:rsid w:val="005F36AE"/>
    <w:rsid w:val="005F3D6E"/>
    <w:rsid w:val="005F4823"/>
    <w:rsid w:val="005F680E"/>
    <w:rsid w:val="00604990"/>
    <w:rsid w:val="00613216"/>
    <w:rsid w:val="00622452"/>
    <w:rsid w:val="006275C5"/>
    <w:rsid w:val="00640952"/>
    <w:rsid w:val="00645004"/>
    <w:rsid w:val="00652249"/>
    <w:rsid w:val="00680099"/>
    <w:rsid w:val="00686D0F"/>
    <w:rsid w:val="00691757"/>
    <w:rsid w:val="006944D0"/>
    <w:rsid w:val="006A043E"/>
    <w:rsid w:val="006A0D23"/>
    <w:rsid w:val="006B4268"/>
    <w:rsid w:val="006B4484"/>
    <w:rsid w:val="006C25AE"/>
    <w:rsid w:val="006C3941"/>
    <w:rsid w:val="006C4F72"/>
    <w:rsid w:val="006D683E"/>
    <w:rsid w:val="006D7761"/>
    <w:rsid w:val="006E6D2D"/>
    <w:rsid w:val="006E72C3"/>
    <w:rsid w:val="006E77A1"/>
    <w:rsid w:val="006F3ABA"/>
    <w:rsid w:val="007026EE"/>
    <w:rsid w:val="00714C52"/>
    <w:rsid w:val="00744163"/>
    <w:rsid w:val="00746750"/>
    <w:rsid w:val="007671B1"/>
    <w:rsid w:val="00773F34"/>
    <w:rsid w:val="007830F2"/>
    <w:rsid w:val="007841A4"/>
    <w:rsid w:val="00786CB0"/>
    <w:rsid w:val="00794A7E"/>
    <w:rsid w:val="00795557"/>
    <w:rsid w:val="007A3689"/>
    <w:rsid w:val="007A54CF"/>
    <w:rsid w:val="007A5876"/>
    <w:rsid w:val="007A5F37"/>
    <w:rsid w:val="007B0419"/>
    <w:rsid w:val="007C2B8A"/>
    <w:rsid w:val="007D7190"/>
    <w:rsid w:val="007E1A40"/>
    <w:rsid w:val="007E25F5"/>
    <w:rsid w:val="007F7FCC"/>
    <w:rsid w:val="00802CA9"/>
    <w:rsid w:val="00803130"/>
    <w:rsid w:val="00806700"/>
    <w:rsid w:val="00806D7C"/>
    <w:rsid w:val="008110AC"/>
    <w:rsid w:val="008442E5"/>
    <w:rsid w:val="00853525"/>
    <w:rsid w:val="008562A9"/>
    <w:rsid w:val="00864F1F"/>
    <w:rsid w:val="0087033E"/>
    <w:rsid w:val="00874823"/>
    <w:rsid w:val="00887261"/>
    <w:rsid w:val="008945DC"/>
    <w:rsid w:val="008A597B"/>
    <w:rsid w:val="008B6D84"/>
    <w:rsid w:val="008C0D7A"/>
    <w:rsid w:val="008D5E96"/>
    <w:rsid w:val="008E3B86"/>
    <w:rsid w:val="008F4D02"/>
    <w:rsid w:val="008F6F49"/>
    <w:rsid w:val="009002F1"/>
    <w:rsid w:val="00901C4C"/>
    <w:rsid w:val="0090412A"/>
    <w:rsid w:val="00913A59"/>
    <w:rsid w:val="009243CA"/>
    <w:rsid w:val="00937CBE"/>
    <w:rsid w:val="00941330"/>
    <w:rsid w:val="0094314B"/>
    <w:rsid w:val="00963619"/>
    <w:rsid w:val="009668FE"/>
    <w:rsid w:val="00974081"/>
    <w:rsid w:val="00995A45"/>
    <w:rsid w:val="009967EF"/>
    <w:rsid w:val="00997601"/>
    <w:rsid w:val="009A1BDB"/>
    <w:rsid w:val="009A310E"/>
    <w:rsid w:val="009A3898"/>
    <w:rsid w:val="009A4DB0"/>
    <w:rsid w:val="009A7C95"/>
    <w:rsid w:val="009B4F97"/>
    <w:rsid w:val="009C0165"/>
    <w:rsid w:val="009C0C4B"/>
    <w:rsid w:val="009C46D1"/>
    <w:rsid w:val="009C7A1C"/>
    <w:rsid w:val="009E4B7F"/>
    <w:rsid w:val="009E5187"/>
    <w:rsid w:val="009F0F96"/>
    <w:rsid w:val="009F64E8"/>
    <w:rsid w:val="00A0145E"/>
    <w:rsid w:val="00A01607"/>
    <w:rsid w:val="00A037F3"/>
    <w:rsid w:val="00A04C11"/>
    <w:rsid w:val="00A05AB1"/>
    <w:rsid w:val="00A25945"/>
    <w:rsid w:val="00A31C5F"/>
    <w:rsid w:val="00A3544F"/>
    <w:rsid w:val="00A41B47"/>
    <w:rsid w:val="00A4337E"/>
    <w:rsid w:val="00A50431"/>
    <w:rsid w:val="00A518DB"/>
    <w:rsid w:val="00A52F52"/>
    <w:rsid w:val="00A5443A"/>
    <w:rsid w:val="00A566BF"/>
    <w:rsid w:val="00A56723"/>
    <w:rsid w:val="00A61DA0"/>
    <w:rsid w:val="00A65086"/>
    <w:rsid w:val="00A65B48"/>
    <w:rsid w:val="00A7279C"/>
    <w:rsid w:val="00A7483C"/>
    <w:rsid w:val="00A8048B"/>
    <w:rsid w:val="00A848F2"/>
    <w:rsid w:val="00A8738F"/>
    <w:rsid w:val="00A92535"/>
    <w:rsid w:val="00A95B93"/>
    <w:rsid w:val="00A96135"/>
    <w:rsid w:val="00A972D0"/>
    <w:rsid w:val="00AB0D78"/>
    <w:rsid w:val="00AC1B23"/>
    <w:rsid w:val="00AD0D39"/>
    <w:rsid w:val="00AD13AC"/>
    <w:rsid w:val="00AE18B2"/>
    <w:rsid w:val="00AE6269"/>
    <w:rsid w:val="00AE6AF3"/>
    <w:rsid w:val="00AF3F2C"/>
    <w:rsid w:val="00AF3FC7"/>
    <w:rsid w:val="00AF7689"/>
    <w:rsid w:val="00B00DDA"/>
    <w:rsid w:val="00B0317A"/>
    <w:rsid w:val="00B12341"/>
    <w:rsid w:val="00B1427B"/>
    <w:rsid w:val="00B2625A"/>
    <w:rsid w:val="00B309D7"/>
    <w:rsid w:val="00B30CFA"/>
    <w:rsid w:val="00B350FD"/>
    <w:rsid w:val="00B35CB7"/>
    <w:rsid w:val="00B41228"/>
    <w:rsid w:val="00B429E8"/>
    <w:rsid w:val="00B52630"/>
    <w:rsid w:val="00B576B8"/>
    <w:rsid w:val="00B57C06"/>
    <w:rsid w:val="00B61148"/>
    <w:rsid w:val="00B664BC"/>
    <w:rsid w:val="00B70711"/>
    <w:rsid w:val="00B70AF6"/>
    <w:rsid w:val="00B8141A"/>
    <w:rsid w:val="00B83B91"/>
    <w:rsid w:val="00B87EA4"/>
    <w:rsid w:val="00B91E76"/>
    <w:rsid w:val="00B9449C"/>
    <w:rsid w:val="00B95102"/>
    <w:rsid w:val="00B957C0"/>
    <w:rsid w:val="00BA0CCD"/>
    <w:rsid w:val="00BB3CD8"/>
    <w:rsid w:val="00BB623F"/>
    <w:rsid w:val="00BB7BC6"/>
    <w:rsid w:val="00BD6F42"/>
    <w:rsid w:val="00BF0188"/>
    <w:rsid w:val="00BF103B"/>
    <w:rsid w:val="00BF3889"/>
    <w:rsid w:val="00C00E8B"/>
    <w:rsid w:val="00C1111B"/>
    <w:rsid w:val="00C152AB"/>
    <w:rsid w:val="00C21B13"/>
    <w:rsid w:val="00C25F44"/>
    <w:rsid w:val="00C278A3"/>
    <w:rsid w:val="00C34663"/>
    <w:rsid w:val="00C35F35"/>
    <w:rsid w:val="00C60F15"/>
    <w:rsid w:val="00C61AC0"/>
    <w:rsid w:val="00C740FD"/>
    <w:rsid w:val="00C970A9"/>
    <w:rsid w:val="00C974F5"/>
    <w:rsid w:val="00CA050F"/>
    <w:rsid w:val="00CA4DDB"/>
    <w:rsid w:val="00CB19DB"/>
    <w:rsid w:val="00CC6EDB"/>
    <w:rsid w:val="00CD368A"/>
    <w:rsid w:val="00CE3E63"/>
    <w:rsid w:val="00CE40CA"/>
    <w:rsid w:val="00CE6F95"/>
    <w:rsid w:val="00CF0E8A"/>
    <w:rsid w:val="00CF3071"/>
    <w:rsid w:val="00CF30EB"/>
    <w:rsid w:val="00CF4017"/>
    <w:rsid w:val="00CF7D0F"/>
    <w:rsid w:val="00D03D8E"/>
    <w:rsid w:val="00D052D3"/>
    <w:rsid w:val="00D14989"/>
    <w:rsid w:val="00D27E77"/>
    <w:rsid w:val="00D330B7"/>
    <w:rsid w:val="00D37EB1"/>
    <w:rsid w:val="00D43D2E"/>
    <w:rsid w:val="00D50C4F"/>
    <w:rsid w:val="00D60865"/>
    <w:rsid w:val="00D6235C"/>
    <w:rsid w:val="00D6292F"/>
    <w:rsid w:val="00D67F60"/>
    <w:rsid w:val="00D71BA2"/>
    <w:rsid w:val="00D75BD6"/>
    <w:rsid w:val="00D77C10"/>
    <w:rsid w:val="00D81757"/>
    <w:rsid w:val="00D92A41"/>
    <w:rsid w:val="00D94907"/>
    <w:rsid w:val="00DA33A7"/>
    <w:rsid w:val="00DB47A9"/>
    <w:rsid w:val="00DB7AA5"/>
    <w:rsid w:val="00DC604F"/>
    <w:rsid w:val="00DD20C1"/>
    <w:rsid w:val="00DD5C7F"/>
    <w:rsid w:val="00DE241B"/>
    <w:rsid w:val="00DF50A6"/>
    <w:rsid w:val="00DF7C08"/>
    <w:rsid w:val="00E05597"/>
    <w:rsid w:val="00E245AA"/>
    <w:rsid w:val="00E2606E"/>
    <w:rsid w:val="00E31B74"/>
    <w:rsid w:val="00E34A78"/>
    <w:rsid w:val="00E34FE5"/>
    <w:rsid w:val="00E35626"/>
    <w:rsid w:val="00E461A1"/>
    <w:rsid w:val="00E5078C"/>
    <w:rsid w:val="00E50A99"/>
    <w:rsid w:val="00E514E6"/>
    <w:rsid w:val="00E516DC"/>
    <w:rsid w:val="00E56B98"/>
    <w:rsid w:val="00E60591"/>
    <w:rsid w:val="00E6519A"/>
    <w:rsid w:val="00E711FF"/>
    <w:rsid w:val="00E72F44"/>
    <w:rsid w:val="00E73578"/>
    <w:rsid w:val="00E73EC9"/>
    <w:rsid w:val="00E823E8"/>
    <w:rsid w:val="00E9066F"/>
    <w:rsid w:val="00E90ED0"/>
    <w:rsid w:val="00E9499D"/>
    <w:rsid w:val="00E96D06"/>
    <w:rsid w:val="00EA3E92"/>
    <w:rsid w:val="00EB2957"/>
    <w:rsid w:val="00EB5804"/>
    <w:rsid w:val="00EC6354"/>
    <w:rsid w:val="00ED1C5E"/>
    <w:rsid w:val="00ED4A56"/>
    <w:rsid w:val="00ED646D"/>
    <w:rsid w:val="00EE2D6F"/>
    <w:rsid w:val="00EE5D25"/>
    <w:rsid w:val="00EE71B5"/>
    <w:rsid w:val="00F01CE0"/>
    <w:rsid w:val="00F20C77"/>
    <w:rsid w:val="00F3676B"/>
    <w:rsid w:val="00F40482"/>
    <w:rsid w:val="00F42436"/>
    <w:rsid w:val="00F43368"/>
    <w:rsid w:val="00F51E49"/>
    <w:rsid w:val="00F53114"/>
    <w:rsid w:val="00F55C3D"/>
    <w:rsid w:val="00F55F84"/>
    <w:rsid w:val="00F60CC4"/>
    <w:rsid w:val="00F658D6"/>
    <w:rsid w:val="00F76826"/>
    <w:rsid w:val="00F778F2"/>
    <w:rsid w:val="00F82312"/>
    <w:rsid w:val="00F8548B"/>
    <w:rsid w:val="00F91153"/>
    <w:rsid w:val="00F92F20"/>
    <w:rsid w:val="00FA65EA"/>
    <w:rsid w:val="00FC3E31"/>
    <w:rsid w:val="00FC4EE9"/>
    <w:rsid w:val="00FC50B6"/>
    <w:rsid w:val="00FD4DFC"/>
    <w:rsid w:val="00FE313C"/>
    <w:rsid w:val="00FE427A"/>
    <w:rsid w:val="00FE6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017F36A6"/>
  <w15:docId w15:val="{AD6AFA87-14DE-4C88-BE19-255FBF3C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E8"/>
    <w:rPr>
      <w:sz w:val="24"/>
      <w:szCs w:val="24"/>
      <w:lang w:val="en-US" w:eastAsia="en-US"/>
    </w:rPr>
  </w:style>
  <w:style w:type="paragraph" w:styleId="Heading1">
    <w:name w:val="heading 1"/>
    <w:basedOn w:val="Normal"/>
    <w:next w:val="Normal"/>
    <w:link w:val="Heading1Char"/>
    <w:uiPriority w:val="9"/>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2"/>
      </w:numPr>
      <w:spacing w:after="160" w:line="210" w:lineRule="exact"/>
    </w:pPr>
    <w:rPr>
      <w:bCs/>
      <w:i/>
      <w:sz w:val="19"/>
      <w:lang w:val="en-US" w:eastAsia="en-US"/>
    </w:rPr>
  </w:style>
  <w:style w:type="paragraph" w:customStyle="1" w:styleId="ElsHeading3">
    <w:name w:val="Els_Heading3"/>
    <w:next w:val="ElsParagraph"/>
    <w:rsid w:val="00DC604F"/>
    <w:pPr>
      <w:numPr>
        <w:ilvl w:val="2"/>
        <w:numId w:val="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semiHidden/>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link w:val="HeaderChar"/>
    <w:uiPriority w:val="99"/>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E96D06"/>
    <w:rPr>
      <w:color w:val="800080" w:themeColor="followedHyperlink"/>
      <w:u w:val="single"/>
    </w:rPr>
  </w:style>
  <w:style w:type="paragraph" w:customStyle="1" w:styleId="Default">
    <w:name w:val="Default"/>
    <w:rsid w:val="007A3689"/>
    <w:pPr>
      <w:autoSpaceDE w:val="0"/>
      <w:autoSpaceDN w:val="0"/>
      <w:adjustRightInd w:val="0"/>
    </w:pPr>
    <w:rPr>
      <w:rFonts w:ascii="NGAHG J+ Charis SIL" w:hAnsi="NGAHG J+ Charis SIL" w:cs="NGAHG J+ Charis SIL"/>
      <w:color w:val="000000"/>
      <w:sz w:val="24"/>
      <w:szCs w:val="24"/>
    </w:rPr>
  </w:style>
  <w:style w:type="character" w:customStyle="1" w:styleId="HeaderChar">
    <w:name w:val="Header Char"/>
    <w:basedOn w:val="DefaultParagraphFont"/>
    <w:link w:val="Header"/>
    <w:uiPriority w:val="99"/>
    <w:rsid w:val="00B429E8"/>
    <w:rPr>
      <w:sz w:val="24"/>
      <w:szCs w:val="24"/>
      <w:lang w:val="en-US" w:eastAsia="en-US"/>
    </w:rPr>
  </w:style>
  <w:style w:type="character" w:styleId="CommentReference">
    <w:name w:val="annotation reference"/>
    <w:basedOn w:val="DefaultParagraphFont"/>
    <w:uiPriority w:val="99"/>
    <w:semiHidden/>
    <w:unhideWhenUsed/>
    <w:rsid w:val="007E25F5"/>
    <w:rPr>
      <w:sz w:val="16"/>
      <w:szCs w:val="16"/>
    </w:rPr>
  </w:style>
  <w:style w:type="paragraph" w:styleId="CommentText">
    <w:name w:val="annotation text"/>
    <w:basedOn w:val="Normal"/>
    <w:link w:val="CommentTextChar"/>
    <w:uiPriority w:val="99"/>
    <w:unhideWhenUsed/>
    <w:rsid w:val="007E25F5"/>
    <w:rPr>
      <w:sz w:val="20"/>
      <w:szCs w:val="20"/>
    </w:rPr>
  </w:style>
  <w:style w:type="character" w:customStyle="1" w:styleId="CommentTextChar">
    <w:name w:val="Comment Text Char"/>
    <w:basedOn w:val="DefaultParagraphFont"/>
    <w:link w:val="CommentText"/>
    <w:uiPriority w:val="99"/>
    <w:rsid w:val="007E25F5"/>
    <w:rPr>
      <w:lang w:val="en-US" w:eastAsia="en-US"/>
    </w:rPr>
  </w:style>
  <w:style w:type="paragraph" w:styleId="CommentSubject">
    <w:name w:val="annotation subject"/>
    <w:basedOn w:val="CommentText"/>
    <w:next w:val="CommentText"/>
    <w:link w:val="CommentSubjectChar"/>
    <w:uiPriority w:val="99"/>
    <w:semiHidden/>
    <w:unhideWhenUsed/>
    <w:rsid w:val="007E25F5"/>
    <w:rPr>
      <w:b/>
      <w:bCs/>
    </w:rPr>
  </w:style>
  <w:style w:type="character" w:customStyle="1" w:styleId="CommentSubjectChar">
    <w:name w:val="Comment Subject Char"/>
    <w:basedOn w:val="CommentTextChar"/>
    <w:link w:val="CommentSubject"/>
    <w:uiPriority w:val="99"/>
    <w:semiHidden/>
    <w:rsid w:val="007E25F5"/>
    <w:rPr>
      <w:b/>
      <w:bCs/>
      <w:lang w:val="en-US" w:eastAsia="en-US"/>
    </w:rPr>
  </w:style>
  <w:style w:type="paragraph" w:styleId="Revision">
    <w:name w:val="Revision"/>
    <w:hidden/>
    <w:uiPriority w:val="99"/>
    <w:semiHidden/>
    <w:rsid w:val="0001087D"/>
    <w:rPr>
      <w:sz w:val="24"/>
      <w:szCs w:val="24"/>
      <w:lang w:val="en-US" w:eastAsia="en-US"/>
    </w:rPr>
  </w:style>
  <w:style w:type="character" w:styleId="UnresolvedMention">
    <w:name w:val="Unresolved Mention"/>
    <w:basedOn w:val="DefaultParagraphFont"/>
    <w:uiPriority w:val="99"/>
    <w:semiHidden/>
    <w:unhideWhenUsed/>
    <w:rsid w:val="006A043E"/>
    <w:rPr>
      <w:color w:val="605E5C"/>
      <w:shd w:val="clear" w:color="auto" w:fill="E1DFDD"/>
    </w:rPr>
  </w:style>
  <w:style w:type="character" w:styleId="LineNumber">
    <w:name w:val="line number"/>
    <w:basedOn w:val="DefaultParagraphFont"/>
    <w:uiPriority w:val="99"/>
    <w:semiHidden/>
    <w:unhideWhenUsed/>
    <w:rsid w:val="00012137"/>
  </w:style>
  <w:style w:type="table" w:styleId="TableGrid">
    <w:name w:val="Table Grid"/>
    <w:basedOn w:val="TableNormal"/>
    <w:uiPriority w:val="59"/>
    <w:rsid w:val="005C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0248"/>
    <w:rPr>
      <w:color w:val="808080"/>
    </w:rPr>
  </w:style>
  <w:style w:type="character" w:customStyle="1" w:styleId="Style1Char">
    <w:name w:val="Style1 Char"/>
    <w:basedOn w:val="DefaultParagraphFont"/>
    <w:link w:val="Style1"/>
    <w:locked/>
    <w:rsid w:val="00060FBE"/>
    <w:rPr>
      <w:rFonts w:ascii="Cambria Math" w:eastAsiaTheme="minorEastAsia" w:hAnsi="Cambria Math"/>
      <w:i/>
      <w:noProof/>
      <w:szCs w:val="22"/>
      <w:lang w:val="en-US" w:eastAsia="en-US"/>
    </w:rPr>
  </w:style>
  <w:style w:type="paragraph" w:customStyle="1" w:styleId="Style1">
    <w:name w:val="Style1"/>
    <w:basedOn w:val="Normal"/>
    <w:link w:val="Style1Char"/>
    <w:rsid w:val="00060FBE"/>
    <w:pPr>
      <w:widowControl w:val="0"/>
      <w:autoSpaceDE w:val="0"/>
      <w:autoSpaceDN w:val="0"/>
      <w:adjustRightInd w:val="0"/>
      <w:spacing w:line="480" w:lineRule="auto"/>
      <w:jc w:val="both"/>
    </w:pPr>
    <w:rPr>
      <w:rFonts w:ascii="Cambria Math" w:eastAsiaTheme="minorEastAsia" w:hAnsi="Cambria Math"/>
      <w:i/>
      <w:noProof/>
      <w:sz w:val="20"/>
      <w:szCs w:val="22"/>
    </w:rPr>
  </w:style>
  <w:style w:type="table" w:styleId="LightShading">
    <w:name w:val="Light Shading"/>
    <w:basedOn w:val="TableNormal"/>
    <w:uiPriority w:val="60"/>
    <w:semiHidden/>
    <w:unhideWhenUsed/>
    <w:rsid w:val="00060FBE"/>
    <w:rPr>
      <w:color w:val="000000" w:themeColor="text1" w:themeShade="BF"/>
      <w:lang w:val="id-ID" w:eastAsia="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D6F3D"/>
    <w:rPr>
      <w:b/>
      <w:bCs/>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5859">
      <w:bodyDiv w:val="1"/>
      <w:marLeft w:val="0"/>
      <w:marRight w:val="0"/>
      <w:marTop w:val="0"/>
      <w:marBottom w:val="0"/>
      <w:divBdr>
        <w:top w:val="none" w:sz="0" w:space="0" w:color="auto"/>
        <w:left w:val="none" w:sz="0" w:space="0" w:color="auto"/>
        <w:bottom w:val="none" w:sz="0" w:space="0" w:color="auto"/>
        <w:right w:val="none" w:sz="0" w:space="0" w:color="auto"/>
      </w:divBdr>
    </w:div>
    <w:div w:id="837572555">
      <w:bodyDiv w:val="1"/>
      <w:marLeft w:val="0"/>
      <w:marRight w:val="0"/>
      <w:marTop w:val="0"/>
      <w:marBottom w:val="0"/>
      <w:divBdr>
        <w:top w:val="none" w:sz="0" w:space="0" w:color="auto"/>
        <w:left w:val="none" w:sz="0" w:space="0" w:color="auto"/>
        <w:bottom w:val="none" w:sz="0" w:space="0" w:color="auto"/>
        <w:right w:val="none" w:sz="0" w:space="0" w:color="auto"/>
      </w:divBdr>
    </w:div>
    <w:div w:id="880023335">
      <w:bodyDiv w:val="1"/>
      <w:marLeft w:val="0"/>
      <w:marRight w:val="0"/>
      <w:marTop w:val="0"/>
      <w:marBottom w:val="0"/>
      <w:divBdr>
        <w:top w:val="none" w:sz="0" w:space="0" w:color="auto"/>
        <w:left w:val="none" w:sz="0" w:space="0" w:color="auto"/>
        <w:bottom w:val="none" w:sz="0" w:space="0" w:color="auto"/>
        <w:right w:val="none" w:sz="0" w:space="0" w:color="auto"/>
      </w:divBdr>
    </w:div>
    <w:div w:id="1203715908">
      <w:bodyDiv w:val="1"/>
      <w:marLeft w:val="0"/>
      <w:marRight w:val="0"/>
      <w:marTop w:val="0"/>
      <w:marBottom w:val="0"/>
      <w:divBdr>
        <w:top w:val="none" w:sz="0" w:space="0" w:color="auto"/>
        <w:left w:val="none" w:sz="0" w:space="0" w:color="auto"/>
        <w:bottom w:val="none" w:sz="0" w:space="0" w:color="auto"/>
        <w:right w:val="none" w:sz="0" w:space="0" w:color="auto"/>
      </w:divBdr>
    </w:div>
    <w:div w:id="1210916349">
      <w:bodyDiv w:val="1"/>
      <w:marLeft w:val="0"/>
      <w:marRight w:val="0"/>
      <w:marTop w:val="0"/>
      <w:marBottom w:val="0"/>
      <w:divBdr>
        <w:top w:val="none" w:sz="0" w:space="0" w:color="auto"/>
        <w:left w:val="none" w:sz="0" w:space="0" w:color="auto"/>
        <w:bottom w:val="none" w:sz="0" w:space="0" w:color="auto"/>
        <w:right w:val="none" w:sz="0" w:space="0" w:color="auto"/>
      </w:divBdr>
    </w:div>
    <w:div w:id="1235511974">
      <w:bodyDiv w:val="1"/>
      <w:marLeft w:val="0"/>
      <w:marRight w:val="0"/>
      <w:marTop w:val="0"/>
      <w:marBottom w:val="0"/>
      <w:divBdr>
        <w:top w:val="none" w:sz="0" w:space="0" w:color="auto"/>
        <w:left w:val="none" w:sz="0" w:space="0" w:color="auto"/>
        <w:bottom w:val="none" w:sz="0" w:space="0" w:color="auto"/>
        <w:right w:val="none" w:sz="0" w:space="0" w:color="auto"/>
      </w:divBdr>
    </w:div>
    <w:div w:id="1254126051">
      <w:bodyDiv w:val="1"/>
      <w:marLeft w:val="0"/>
      <w:marRight w:val="0"/>
      <w:marTop w:val="0"/>
      <w:marBottom w:val="0"/>
      <w:divBdr>
        <w:top w:val="none" w:sz="0" w:space="0" w:color="auto"/>
        <w:left w:val="none" w:sz="0" w:space="0" w:color="auto"/>
        <w:bottom w:val="none" w:sz="0" w:space="0" w:color="auto"/>
        <w:right w:val="none" w:sz="0" w:space="0" w:color="auto"/>
      </w:divBdr>
    </w:div>
    <w:div w:id="1274629044">
      <w:bodyDiv w:val="1"/>
      <w:marLeft w:val="0"/>
      <w:marRight w:val="0"/>
      <w:marTop w:val="0"/>
      <w:marBottom w:val="0"/>
      <w:divBdr>
        <w:top w:val="none" w:sz="0" w:space="0" w:color="auto"/>
        <w:left w:val="none" w:sz="0" w:space="0" w:color="auto"/>
        <w:bottom w:val="none" w:sz="0" w:space="0" w:color="auto"/>
        <w:right w:val="none" w:sz="0" w:space="0" w:color="auto"/>
      </w:divBdr>
    </w:div>
    <w:div w:id="1406106163">
      <w:bodyDiv w:val="1"/>
      <w:marLeft w:val="0"/>
      <w:marRight w:val="0"/>
      <w:marTop w:val="0"/>
      <w:marBottom w:val="0"/>
      <w:divBdr>
        <w:top w:val="none" w:sz="0" w:space="0" w:color="auto"/>
        <w:left w:val="none" w:sz="0" w:space="0" w:color="auto"/>
        <w:bottom w:val="none" w:sz="0" w:space="0" w:color="auto"/>
        <w:right w:val="none" w:sz="0" w:space="0" w:color="auto"/>
      </w:divBdr>
    </w:div>
    <w:div w:id="1590382887">
      <w:bodyDiv w:val="1"/>
      <w:marLeft w:val="0"/>
      <w:marRight w:val="0"/>
      <w:marTop w:val="0"/>
      <w:marBottom w:val="0"/>
      <w:divBdr>
        <w:top w:val="none" w:sz="0" w:space="0" w:color="auto"/>
        <w:left w:val="none" w:sz="0" w:space="0" w:color="auto"/>
        <w:bottom w:val="none" w:sz="0" w:space="0" w:color="auto"/>
        <w:right w:val="none" w:sz="0" w:space="0" w:color="auto"/>
      </w:divBdr>
    </w:div>
    <w:div w:id="1766879094">
      <w:bodyDiv w:val="1"/>
      <w:marLeft w:val="0"/>
      <w:marRight w:val="0"/>
      <w:marTop w:val="0"/>
      <w:marBottom w:val="0"/>
      <w:divBdr>
        <w:top w:val="none" w:sz="0" w:space="0" w:color="auto"/>
        <w:left w:val="none" w:sz="0" w:space="0" w:color="auto"/>
        <w:bottom w:val="none" w:sz="0" w:space="0" w:color="auto"/>
        <w:right w:val="none" w:sz="0" w:space="0" w:color="auto"/>
      </w:divBdr>
    </w:div>
    <w:div w:id="1829326695">
      <w:bodyDiv w:val="1"/>
      <w:marLeft w:val="0"/>
      <w:marRight w:val="0"/>
      <w:marTop w:val="0"/>
      <w:marBottom w:val="0"/>
      <w:divBdr>
        <w:top w:val="none" w:sz="0" w:space="0" w:color="auto"/>
        <w:left w:val="none" w:sz="0" w:space="0" w:color="auto"/>
        <w:bottom w:val="none" w:sz="0" w:space="0" w:color="auto"/>
        <w:right w:val="none" w:sz="0" w:space="0" w:color="auto"/>
      </w:divBdr>
    </w:div>
    <w:div w:id="1893466712">
      <w:bodyDiv w:val="1"/>
      <w:marLeft w:val="0"/>
      <w:marRight w:val="0"/>
      <w:marTop w:val="0"/>
      <w:marBottom w:val="0"/>
      <w:divBdr>
        <w:top w:val="none" w:sz="0" w:space="0" w:color="auto"/>
        <w:left w:val="none" w:sz="0" w:space="0" w:color="auto"/>
        <w:bottom w:val="none" w:sz="0" w:space="0" w:color="auto"/>
        <w:right w:val="none" w:sz="0" w:space="0" w:color="auto"/>
      </w:divBdr>
    </w:div>
    <w:div w:id="1947538753">
      <w:bodyDiv w:val="1"/>
      <w:marLeft w:val="0"/>
      <w:marRight w:val="0"/>
      <w:marTop w:val="0"/>
      <w:marBottom w:val="0"/>
      <w:divBdr>
        <w:top w:val="none" w:sz="0" w:space="0" w:color="auto"/>
        <w:left w:val="none" w:sz="0" w:space="0" w:color="auto"/>
        <w:bottom w:val="none" w:sz="0" w:space="0" w:color="auto"/>
        <w:right w:val="none" w:sz="0" w:space="0" w:color="auto"/>
      </w:divBdr>
    </w:div>
    <w:div w:id="20034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08467675473727"/>
          <c:y val="0.20634489801402811"/>
          <c:w val="0.64163552040770644"/>
          <c:h val="0.48627086076697751"/>
        </c:manualLayout>
      </c:layout>
      <c:barChart>
        <c:barDir val="col"/>
        <c:grouping val="clustered"/>
        <c:varyColors val="0"/>
        <c:ser>
          <c:idx val="0"/>
          <c:order val="0"/>
          <c:tx>
            <c:v>Meletus</c:v>
          </c:tx>
          <c:spPr>
            <a:solidFill>
              <a:schemeClr val="accent1"/>
            </a:solidFill>
            <a:ln>
              <a:noFill/>
            </a:ln>
            <a:effectLst/>
          </c:spPr>
          <c:invertIfNegative val="0"/>
          <c:cat>
            <c:numLit>
              <c:formatCode>General</c:formatCode>
              <c:ptCount val="12"/>
              <c:pt idx="0">
                <c:v>3</c:v>
              </c:pt>
              <c:pt idx="1">
                <c:v>4</c:v>
              </c:pt>
              <c:pt idx="2">
                <c:v>5</c:v>
              </c:pt>
              <c:pt idx="3">
                <c:v>6</c:v>
              </c:pt>
              <c:pt idx="4">
                <c:v>7</c:v>
              </c:pt>
              <c:pt idx="5">
                <c:v>8</c:v>
              </c:pt>
              <c:pt idx="6">
                <c:v>9</c:v>
              </c:pt>
              <c:pt idx="7">
                <c:v>10</c:v>
              </c:pt>
              <c:pt idx="8">
                <c:v>11</c:v>
              </c:pt>
              <c:pt idx="9">
                <c:v>12</c:v>
              </c:pt>
              <c:pt idx="10">
                <c:v>13</c:v>
              </c:pt>
              <c:pt idx="11">
                <c:v>14</c:v>
              </c:pt>
            </c:numLit>
          </c:cat>
          <c:val>
            <c:numRef>
              <c:f>Sheet1!$C$3:$C$14</c:f>
              <c:numCache>
                <c:formatCode>General</c:formatCode>
                <c:ptCount val="12"/>
                <c:pt idx="0">
                  <c:v>0</c:v>
                </c:pt>
                <c:pt idx="1">
                  <c:v>0</c:v>
                </c:pt>
                <c:pt idx="2">
                  <c:v>0</c:v>
                </c:pt>
                <c:pt idx="3">
                  <c:v>0</c:v>
                </c:pt>
                <c:pt idx="4">
                  <c:v>0</c:v>
                </c:pt>
                <c:pt idx="5">
                  <c:v>3</c:v>
                </c:pt>
                <c:pt idx="6">
                  <c:v>8</c:v>
                </c:pt>
                <c:pt idx="7">
                  <c:v>11</c:v>
                </c:pt>
                <c:pt idx="8">
                  <c:v>15</c:v>
                </c:pt>
                <c:pt idx="9">
                  <c:v>18</c:v>
                </c:pt>
                <c:pt idx="10">
                  <c:v>22</c:v>
                </c:pt>
                <c:pt idx="11">
                  <c:v>25</c:v>
                </c:pt>
              </c:numCache>
            </c:numRef>
          </c:val>
          <c:extLst>
            <c:ext xmlns:c16="http://schemas.microsoft.com/office/drawing/2014/chart" uri="{C3380CC4-5D6E-409C-BE32-E72D297353CC}">
              <c16:uniqueId val="{00000000-F662-4756-87E3-39D31EC047CD}"/>
            </c:ext>
          </c:extLst>
        </c:ser>
        <c:dLbls>
          <c:showLegendKey val="0"/>
          <c:showVal val="0"/>
          <c:showCatName val="0"/>
          <c:showSerName val="0"/>
          <c:showPercent val="0"/>
          <c:showBubbleSize val="0"/>
        </c:dLbls>
        <c:gapWidth val="219"/>
        <c:overlap val="-27"/>
        <c:axId val="237520000"/>
        <c:axId val="237521920"/>
      </c:barChart>
      <c:catAx>
        <c:axId val="23752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Tinggi Jatuh (Inchi)</a:t>
                </a:r>
              </a:p>
            </c:rich>
          </c:tx>
          <c:layout>
            <c:manualLayout>
              <c:xMode val="edge"/>
              <c:yMode val="edge"/>
              <c:x val="0.38864123736357775"/>
              <c:y val="0.859774346388519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521920"/>
        <c:crosses val="autoZero"/>
        <c:auto val="1"/>
        <c:lblAlgn val="ctr"/>
        <c:lblOffset val="100"/>
        <c:noMultiLvlLbl val="0"/>
      </c:catAx>
      <c:valAx>
        <c:axId val="237521920"/>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Jumlah Meletus</a:t>
                </a:r>
              </a:p>
            </c:rich>
          </c:tx>
          <c:layout>
            <c:manualLayout>
              <c:xMode val="edge"/>
              <c:yMode val="edge"/>
              <c:x val="3.9872278738880267E-2"/>
              <c:y val="0.177485087091386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520000"/>
        <c:crosses val="autoZero"/>
        <c:crossBetween val="between"/>
      </c:valAx>
      <c:spPr>
        <a:noFill/>
        <a:ln w="25400">
          <a:noFill/>
        </a:ln>
        <a:effectLst/>
      </c:spPr>
    </c:plotArea>
    <c:legend>
      <c:legendPos val="r"/>
      <c:layout>
        <c:manualLayout>
          <c:xMode val="edge"/>
          <c:yMode val="edge"/>
          <c:x val="0.85274496937882771"/>
          <c:y val="0.54031204432779234"/>
          <c:w val="0.13614391951006125"/>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7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BAF51-E7E1-41E0-9816-5AC352A88BF4}">
  <we:reference id="wa104382081" version="1.55.1.0" store="en-US" storeType="OMEX"/>
  <we:alternateReferences>
    <we:reference id="WA104382081" version="1.55.1.0" store="" storeType="OMEX"/>
  </we:alternateReferences>
  <we:properties>
    <we:property name="MENDELEY_CITATIONS" value="[{&quot;citationID&quot;:&quot;MENDELEY_CITATION_464f5aa2-55cc-4622-9f9e-b86a1247c466&quot;,&quot;properties&quot;:{&quot;noteIndex&quot;:0},&quot;isEdited&quot;:false,&quot;manualOverride&quot;:{&quot;isManuallyOverridden&quot;:false,&quot;citeprocText&quot;:&quot;[1]&quot;,&quot;manualOverrideText&quot;:&quot;&quot;},&quot;citationTag&quot;:&quot;MENDELEY_CITATION_v3_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&quot;,&quot;citationItems&quot;:[{&quot;id&quot;:&quot;640afc5d-7785-3760-a992-c468c25025dc&quot;,&quot;itemData&quot;:{&quot;type&quot;:&quot;article-journal&quot;,&quot;id&quot;:&quot;640afc5d-7785-3760-a992-c468c25025dc&quot;,&quot;title&quot;:&quot;Combustion characteristics of composite solid propellants: A review&quot;,&quot;author&quot;:[{&quot;family&quot;:&quot;Tewari&quot;,&quot;given&quot;:&quot;S P&quot;,&quot;parse-names&quot;:false,&quot;dropping-particle&quot;:&quot;&quot;,&quot;non-dropping-particle&quot;:&quot;&quot;}],&quot;container-title&quot;:&quot;Defence Science Journal&quot;,&quot;container-title-short&quot;:&quot;Def. Sci. J.&quot;,&quot;issued&quot;:{&quot;date-parts&quot;:[[2011]]},&quot;page&quot;:&quot;175-188&quot;,&quot;issue&quot;:&quot;2&quot;,&quot;volume&quot;:&quot;61&quot;},&quot;isTemporary&quot;:false}]},{&quot;citationID&quot;:&quot;MENDELEY_CITATION_ccca7a0c-8ab5-43f0-ad24-0506d0484b9c&quot;,&quot;properties&quot;:{&quot;noteIndex&quot;:0},&quot;isEdited&quot;:false,&quot;manualOverride&quot;:{&quot;isManuallyOverridden&quot;:false,&quot;citeprocText&quot;:&quot;[2]&quot;,&quot;manualOverrideText&quot;:&quot;&quot;},&quot;citationTag&quot;:&quot;MENDELEY_CITATION_v3_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&quot;,&quot;citationItems&quot;:[{&quot;id&quot;:&quot;b678de47-d5b7-3b9d-96e3-b83dd3dfb44f&quot;,&quot;itemData&quot;:{&quot;type&quot;:&quot;article-journal&quot;,&quot;id&quot;:&quot;b678de47-d5b7-3b9d-96e3-b83dd3dfb44f&quot;,&quot;title&quot;:&quot;Composite solid propellants: Processing, structure, and properties&quot;,&quot;author&quot;:[{&quot;family&quot;:&quot;Crowley&quot;,&quot;given&quot;:&quot;P J&quot;,&quot;parse-names&quot;:false,&quot;dropping-particle&quot;:&quot;&quot;,&quot;non-dropping-particle&quot;:&quot;&quot;}],&quot;container-title&quot;:&quot;Journal of Propulsion and Power&quot;,&quot;container-title-short&quot;:&quot;J. Propuls. Power&quot;,&quot;issued&quot;:{&quot;date-parts&quot;:[[1991]]},&quot;page&quot;:&quot;496-502&quot;,&quot;issue&quot;:&quot;4&quot;,&quot;volume&quot;:&quot;7&quot;},&quot;isTemporary&quot;:false}]},{&quot;citationID&quot;:&quot;MENDELEY_CITATION_157b27dc-30df-45ed-bf3c-5d43b0ee1577&quot;,&quot;properties&quot;:{&quot;noteIndex&quot;:0},&quot;isEdited&quot;:false,&quot;manualOverride&quot;:{&quot;isManuallyOverridden&quot;:false,&quot;citeprocText&quot;:&quot;[3]&quot;,&quot;manualOverrideText&quot;:&quot;&quot;},&quot;citationTag&quot;:&quot;MENDELEY_CITATION_v3_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&quot;,&quot;citationItems&quot;:[{&quot;id&quot;:&quot;e91e5f8b-2b1c-35e6-8937-297553257e8a&quot;,&quot;itemData&quot;:{&quot;type&quot;:&quot;article-journal&quot;,&quot;id&quot;:&quot;e91e5f8b-2b1c-35e6-8937-297553257e8a&quot;,&quot;title&quot;:&quot;Thermal behavior of hydroxyl terminated polybutadiene based composite propellants&quot;,&quot;author&quot;:[{&quot;family&quot;:&quot;Joshi&quot;,&quot;given&quot;:&quot;S P&quot;,&quot;parse-names&quot;:false,&quot;dropping-particle&quot;:&quot;&quot;,&quot;non-dropping-particle&quot;:&quot;&quot;},{&quot;family&quot;:&quot;Singh&quot;,&quot;given&quot;:&quot;D&quot;,&quot;parse-names&quot;:false,&quot;dropping-particle&quot;:&quot;&quot;,&quot;non-dropping-particle&quot;:&quot;&quot;}],&quot;container-title&quot;:&quot;Propellants, Explosives, Pyrotechnics&quot;,&quot;issued&quot;:{&quot;date-parts&quot;:[[2008]]},&quot;page&quot;:&quot;194-200&quot;,&quot;issue&quot;:&quot;3&quot;,&quot;volume&quot;:&quot;33&quot;,&quot;container-title-short&quot;:&quot;&quot;},&quot;isTemporary&quot;:false}]},{&quot;citationID&quot;:&quot;MENDELEY_CITATION_187b2eca-b3fb-40fd-a13a-dda8f20bd4db&quot;,&quot;properties&quot;:{&quot;noteIndex&quot;:0},&quot;isEdited&quot;:false,&quot;manualOverride&quot;:{&quot;isManuallyOverridden&quot;:false,&quot;citeprocText&quot;:&quot;[4]&quot;,&quot;manualOverrideText&quot;:&quot;&quot;},&quot;citationTag&quot;:&quot;MENDELEY_CITATION_v3_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&quot;,&quot;citationItems&quot;:[{&quot;id&quot;:&quot;ea317476-e964-3272-8ac9-013eb13dc7ed&quot;,&quot;itemData&quot;:{&quot;type&quot;:&quot;book&quot;,&quot;id&quot;:&quot;ea317476-e964-3272-8ac9-013eb13dc7ed&quot;,&quot;title&quot;:&quot;Fundamentals of Solid-Propellant Combustion&quot;,&quot;author&quot;:[{&quot;family&quot;:&quot;Kuo&quot;,&quot;given&quot;:&quot;Kenneth K&quot;,&quot;parse-names&quot;:false,&quot;dropping-particle&quot;:&quot;&quot;,&quot;non-dropping-particle&quot;:&quot;&quot;},{&quot;family&quot;:&quot;Summerfield&quot;,&quot;given&quot;:&quot;M&quot;,&quot;parse-names&quot;:false,&quot;dropping-particle&quot;:&quot;&quot;,&quot;non-dropping-particle&quot;:&quot;&quot;}],&quot;container-title&quot;:&quot;American Institute of Aeronautics and Astronautics eBooks&quot;,&quot;DOI&quot;:&quot;10.2514/4.865671&quot;,&quot;URL&quot;:&quot;https://doi.org/10.2514/4.865671&quot;,&quot;issued&quot;:{&quot;date-parts&quot;:[[1984]]},&quot;publisher&quot;:&quot;American Institute of Aeronautics and Astronautics&quot;,&quot;container-title-short&quot;:&quot;&quot;},&quot;isTemporary&quot;:false}]},{&quot;citationID&quot;:&quot;MENDELEY_CITATION_be55ca98-bb93-4a6c-beee-344317c10e0e&quot;,&quot;properties&quot;:{&quot;noteIndex&quot;:0},&quot;isEdited&quot;:false,&quot;manualOverride&quot;:{&quot;isManuallyOverridden&quot;:false,&quot;citeprocText&quot;:&quot;[5]&quot;,&quot;manualOverrideText&quot;:&quot;&quot;},&quot;citationTag&quot;:&quot;MENDELEY_CITATION_v3_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&quot;,&quot;citationItems&quot;:[{&quot;id&quot;:&quot;18316ab4-dd67-3265-a475-2364c628b45c&quot;,&quot;itemData&quot;:{&quot;type&quot;:&quot;article-journal&quot;,&quot;id&quot;:&quot;18316ab4-dd67-3265-a475-2364c628b45c&quot;,&quot;title&quot;:&quot;Thermal stability of ammonium perchlorate composite propellants&quot;,&quot;author&quot;:[{&quot;family&quot;:&quot;Lee&quot;,&quot;given&quot;:&quot;Y P&quot;,&quot;parse-names&quot;:false,&quot;dropping-particle&quot;:&quot;&quot;,&quot;non-dropping-particle&quot;:&quot;&quot;}],&quot;container-title&quot;:&quot;Journal of Thermal Analysis and Calorimetry&quot;,&quot;container-title-short&quot;:&quot;J. Therm. Anal. Calorim.&quot;,&quot;issued&quot;:{&quot;date-parts&quot;:[[2003]]},&quot;page&quot;:&quot;567-574&quot;,&quot;issue&quot;:&quot;2&quot;,&quot;volume&quot;:&quot;71&quot;},&quot;isTemporary&quot;:false}]},{&quot;citationID&quot;:&quot;MENDELEY_CITATION_46e4fb31-c999-43c8-9f66-c43e7200c0ef&quot;,&quot;properties&quot;:{&quot;noteIndex&quot;:0},&quot;isEdited&quot;:false,&quot;manualOverride&quot;:{&quot;isManuallyOverridden&quot;:false,&quot;citeprocText&quot;:&quot;[6]&quot;,&quot;manualOverrideText&quot;:&quot;&quot;},&quot;citationTag&quot;:&quot;MENDELEY_CITATION_v3_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&quot;,&quot;citationItems&quot;:[{&quot;id&quot;:&quot;04c3ef2b-f507-3060-926e-326ab3309028&quot;,&quot;itemData&quot;:{&quot;type&quot;:&quot;book&quot;,&quot;id&quot;:&quot;04c3ef2b-f507-3060-926e-326ab3309028&quot;,&quot;title&quot;:&quot;Rocket propulsion elements&quot;,&quot;author&quot;:[{&quot;family&quot;:&quot;author. George P (George Paul) ) 1920-&quot;,&quot;given&quot;:&quot;Sutton&quot;,&quot;parse-names&quot;:false,&quot;dropping-particle&quot;:&quot;&quot;,&quot;non-dropping-particle&quot;:&quot;&quot;},{&quot;family&quot;:&quot;author. Oscar&quot;,&quot;given&quot;:&quot;Biblarz&quot;,&quot;parse-names&quot;:false,&quot;dropping-particle&quot;:&quot;&quot;,&quot;non-dropping-particle&quot;:&quot;&quot;}],&quot;URL&quot;:&quot;https://ebookcentral.proquest.com/lib/munchentech/detail.action?docID=818989&quot;,&quot;issued&quot;:{&quot;date-parts&quot;:[[2010]]},&quot;abstract&quot;:&quot;The definitive text on rocket propulsion-now revised to reflect advancements in the field For sixty years, Sutton's Rocket Propulsion Elements has been regarded as the single most authoritative sourcebook on rocket propulsion technology. As with the previous edition, coauthored with Oscar Biblarz, the Eighth Edition of Rocket Propulsion Elements offers a thorough introduction to basic principles of rocket propulsion for guided missiles, space flight, or satellite flight. It describes the physical mechanisms and designs for various types of rockets' and provides an unders&quot;,&quot;container-title-short&quot;:&quot;&quot;},&quot;isTemporary&quot;:false}]},{&quot;citationID&quot;:&quot;MENDELEY_CITATION_4ce6f5bf-7c3a-4f7d-8953-9ba81887bd46&quot;,&quot;properties&quot;:{&quot;noteIndex&quot;:0},&quot;isEdited&quot;:false,&quot;manualOverride&quot;:{&quot;isManuallyOverridden&quot;:false,&quot;citeprocText&quot;:&quot;[7]&quot;,&quot;manualOverrideText&quot;:&quot;&quot;},&quot;citationTag&quot;:&quot;MENDELEY_CITATION_v3_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&quot;,&quot;citationItems&quot;:[{&quot;id&quot;:&quot;7f8b1267-5a06-3681-872e-4b4c7d10f00b&quot;,&quot;itemData&quot;:{&quot;type&quot;:&quot;article-journal&quot;,&quot;id&quot;:&quot;7f8b1267-5a06-3681-872e-4b4c7d10f00b&quot;,&quot;title&quot;:&quot;Kinetics and mechanisms of thermal decomposition of nitroaromatic explosives&quot;,&quot;author&quot;:[{&quot;family&quot;:&quot;Brill&quot;,&quot;given&quot;:&quot;T B&quot;,&quot;parse-names&quot;:false,&quot;dropping-particle&quot;:&quot;&quot;,&quot;non-dropping-particle&quot;:&quot;&quot;},{&quot;family&quot;:&quot;James&quot;,&quot;given&quot;:&quot;K J&quot;,&quot;parse-names&quot;:false,&quot;dropping-particle&quot;:&quot;&quot;,&quot;non-dropping-particle&quot;:&quot;&quot;}],&quot;container-title&quot;:&quot;Chemical Reviews&quot;,&quot;container-title-short&quot;:&quot;Chem. Rev.&quot;,&quot;DOI&quot;:&quot;10.1021/cr00024a005&quot;,&quot;ISSN&quot;:&quot;0009-2665&quot;,&quot;URL&quot;:&quot;https://doi.org/10.1021/cr00024a005&quot;,&quot;issued&quot;:{&quot;date-parts&quot;:[[1993]]},&quot;page&quot;:&quot;2667-2692&quot;,&quot;abstract&quot;:&quot;ADVERTISEMENT RETURN TO ISSUEPREVArticleNEXTKinetics and mechanisms of thermal decomposition of nitroaromatic explosivesThomas B. Brill and Kenneth J. JamesCite this: Chem. Rev. 1993, 93, 8, 2667–2692Publication Date (Print):December 1, 1993Publication History Published online1 May 2002Published inissue 1 December 1993https://pubs.acs.org/doi/10.1021/cr00024a005https://doi.org/10.1021/cr00024a005research-articleACS PublicationsRequest reuse permissionsArticle Views2219Altmetric-Citations353LEARN ABOUT THESE METRICSArticle Views are the COUNTER-compliant sum of full text article downloads since November 2008 (both PDF and HTML) across all institutions and individuals. These metrics are regularly updated to reflect usage leading up to the last few days.Citations are the number of other articles citing this article, calculated by Crossref and updated daily. Find more information about Crossref citation counts.The Altmetric Attention Score is a quantitative measure of the attention that a research article has received online. Clicking on the donut icon will load a page at altmetric.com with additional details about the score and the social media presence for the given article. Find more information on the Altmetric Attention Score and how the score is calculated. Share Add toView InAdd Full Text with ReferenceAdd Description ExportRISCitationCitation and abstractCitation and referencesMore Options Share onFacebookTwitterWechatLinked InRedditEmail Other access optionsGet e-Alertsclose Get e-Alerts&quot;,&quot;publisher&quot;:&quot;American Chemical Society&quot;,&quot;issue&quot;:&quot;8&quot;,&quot;volume&quot;:&quot;93&quot;},&quot;isTemporary&quot;:false}]},{&quot;citationID&quot;:&quot;MENDELEY_CITATION_ba7bc724-b723-4a3e-97ab-c7acb2e16940&quot;,&quot;properties&quot;:{&quot;noteIndex&quot;:0},&quot;isEdited&quot;:false,&quot;manualOverride&quot;:{&quot;isManuallyOverridden&quot;:false,&quot;citeprocText&quot;:&quot;[8]&quot;,&quot;manualOverrideText&quot;:&quot;&quot;},&quot;citationTag&quot;:&quot;MENDELEY_CITATION_v3_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&quot;,&quot;citationItems&quot;:[{&quot;id&quot;:&quot;7eab1fe9-232e-34c7-bfd1-d0ef8fb8f876&quot;,&quot;itemData&quot;:{&quot;type&quot;:&quot;article-journal&quot;,&quot;id&quot;:&quot;7eab1fe9-232e-34c7-bfd1-d0ef8fb8f876&quot;,&quot;title&quot;:&quot;Solid composite propellants based on ammonium perchlorate&quot;,&quot;author&quot;:[{&quot;family&quot;:&quot;Demidov&quot;,&quot;given&quot;:&quot;A P&quot;,&quot;parse-names&quot;:false,&quot;dropping-particle&quot;:&quot;&quot;,&quot;non-dropping-particle&quot;:&quot;&quot;}],&quot;container-title&quot;:&quot;Combustion, Explosion, and Shock Waves&quot;,&quot;container-title-short&quot;:&quot;Combust. Explos. Shock Waves&quot;,&quot;issued&quot;:{&quot;date-parts&quot;:[[1991]]},&quot;page&quot;:&quot;405-414&quot;,&quot;issue&quot;:&quot;4&quot;,&quot;volume&quot;:&quot;27&quot;},&quot;isTemporary&quot;:false}]},{&quot;citationID&quot;:&quot;MENDELEY_CITATION_bfc1f9c7-2b8f-479b-a673-4269658a355b&quot;,&quot;properties&quot;:{&quot;noteIndex&quot;:0},&quot;isEdited&quot;:false,&quot;manualOverride&quot;:{&quot;isManuallyOverridden&quot;:false,&quot;citeprocText&quot;:&quot;[9]&quot;,&quot;manualOverrideText&quot;:&quot;&quot;},&quot;citationTag&quot;:&quot;MENDELEY_CITATION_v3_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&quot;,&quot;citationItems&quot;:[{&quot;id&quot;:&quot;15642fdf-c55c-370d-96f2-632892241e99&quot;,&quot;itemData&quot;:{&quot;type&quot;:&quot;book&quot;,&quot;id&quot;:&quot;15642fdf-c55c-370d-96f2-632892241e99&quot;,&quot;title&quot;:&quot;High Energy Materials: Propellants, Explosives and Pyrotechnics&quot;,&quot;author&quot;:[{&quot;family&quot;:&quot;Agrawal&quot;,&quot;given&quot;:&quot;J P&quot;,&quot;parse-names&quot;:false,&quot;dropping-particle&quot;:&quot;&quot;,&quot;non-dropping-particle&quot;:&quot;&quot;}],&quot;URL&quot;:&quot;http://deposit.dnb.de/cgi-bin/dokserv?id=3294534&amp;amp&quot;,&quot;issued&quot;:{&quot;date-parts&quot;:[[2010]]},&quot;abstract&quot;:&quot;Preface SALIENT FEATURES OF EXPLOSIVES Introduction Definition Classification Fundamental Features Additional Requirements for Military Explosives Applications of Explosives STATUS OF EXPLOSIVES Historical Aspects Status of Current and Future Explosives Future Scope for Research PROCESSING AND ASSESSMENT TECHNIQUES FOR EXPLOSIVES Processing Techniques for Explosives Formulation Fundamentals Assessment of Explosives PROPELLANTS Classification of Propellants Liquid Propellants Solid Propellants Hybrid Propellants Thixotropic Propellants Performance of Propellants Formulation of Gun Propellants Ingredients of Gun Propellants Ingredients of Solid Rocket Propellants Inhibition of Rocket Propoellants Insulation of Rocket Motors PYROTECHNICS Introduction General Features of Pyrotechnics Ingredients of Pyrotechnic Formulations Important Characteristics of Ingredients for Pyrotechnic Formulations Types of Pyrotechnic Formulations Performance Assessment of Pyrotechnic Formulations Life of Ammunition with Pyrotechnic Devices Nanomaterials: Various Aspects and Use in HEM Formulations Recent and Future Trends in Pyrotechnics EXPLOSIVE AND CHEMICAL SAFETY Safety Explosive Safety Fire Safety Safety Aspects for Transportation of Explosives and Ammunition Safety Aspects for Storage of Explosives and Ammunition Safety Aspects for Handling of Explosives and Ammunition Static Electricity Hazards Extremely Insensitive Detonating Substances and Ammunition Hazard and Risk Analysis Chemical Safety Prevention and Elimination of Explosions, Accidents and Fires&quot;,&quot;container-title-short&quot;:&quot;&quot;},&quot;isTemporary&quot;:false}]},{&quot;citationID&quot;:&quot;MENDELEY_CITATION_022d4398-2484-4271-9eaf-3d0542f1d57d&quot;,&quot;properties&quot;:{&quot;noteIndex&quot;:0},&quot;isEdited&quot;:false,&quot;manualOverride&quot;:{&quot;isManuallyOverridden&quot;:false,&quot;citeprocText&quot;:&quot;[10]&quot;,&quot;manualOverrideText&quot;:&quot;&quot;},&quot;citationTag&quot;:&quot;MENDELEY_CITATION_v3_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&quot;,&quot;citationItems&quot;:[{&quot;id&quot;:&quot;2724ba06-e769-3305-9064-ea4287a1fda9&quot;,&quot;itemData&quot;:{&quot;type&quot;:&quot;article-journal&quot;,&quot;id&quot;:&quot;2724ba06-e769-3305-9064-ea4287a1fda9&quot;,&quot;title&quot;:&quot;Thermal and mechanical properties of HTPB/AP propellant systems&quot;,&quot;author&quot;:[{&quot;family&quot;:&quot;Bulusu&quot;,&quot;given&quot;:&quot;S N&quot;,&quot;parse-names&quot;:false,&quot;dropping-particle&quot;:&quot;&quot;,&quot;non-dropping-particle&quot;:&quot;&quot;},{&quot;family&quot;:&quot;Rao&quot;,&quot;given&quot;:&quot;M M&quot;,&quot;parse-names&quot;:false,&quot;dropping-particle&quot;:&quot;&quot;,&quot;non-dropping-particle&quot;:&quot;&quot;}],&quot;container-title&quot;:&quot;Defence Technology&quot;,&quot;issued&quot;:{&quot;date-parts&quot;:[[2014]]},&quot;page&quot;:&quot;308-314&quot;,&quot;issue&quot;:&quot;3&quot;,&quot;volume&quot;:&quot;10&quot;,&quot;container-title-short&quot;:&quot;&quot;},&quot;isTemporary&quot;:false}]},{&quot;citationID&quot;:&quot;MENDELEY_CITATION_a721294c-077d-4309-834f-41f1b3524ca5&quot;,&quot;properties&quot;:{&quot;noteIndex&quot;:0},&quot;isEdited&quot;:false,&quot;manualOverride&quot;:{&quot;isManuallyOverridden&quot;:false,&quot;citeprocText&quot;:&quot;[11]&quot;,&quot;manualOverrideText&quot;:&quot;&quot;},&quot;citationTag&quot;:&quot;MENDELEY_CITATION_v3_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&quot;,&quot;citationItems&quot;:[{&quot;id&quot;:&quot;2b5dadfc-637b-344e-ae62-e9d1abebfa5a&quot;,&quot;itemData&quot;:{&quot;type&quot;:&quot;article-journal&quot;,&quot;id&quot;:&quot;2b5dadfc-637b-344e-ae62-e9d1abebfa5a&quot;,&quot;title&quot;:&quot;Heat transfer in propellant mixing reactors&quot;,&quot;author&quot;:[{&quot;family&quot;:&quot;Gough&quot;,&quot;given&quot;:&quot;A P&quot;,&quot;parse-names&quot;:false,&quot;dropping-particle&quot;:&quot;&quot;,&quot;non-dropping-particle&quot;:&quot;&quot;},{&quot;family&quot;:&quot;Price&quot;,&quot;given&quot;:&quot;D&quot;,&quot;parse-names&quot;:false,&quot;dropping-particle&quot;:&quot;&quot;,&quot;non-dropping-particle&quot;:&quot;&quot;}],&quot;container-title&quot;:&quot;Chemical Engineering Science&quot;,&quot;container-title-short&quot;:&quot;Chem. Eng. Sci.&quot;,&quot;issued&quot;:{&quot;date-parts&quot;:[[1998]]},&quot;page&quot;:&quot;1721-1728&quot;,&quot;issue&quot;:&quot;9&quot;,&quot;volume&quot;:&quot;53&quot;},&quot;isTemporary&quot;:false}]},{&quot;citationID&quot;:&quot;MENDELEY_CITATION_b730b133-4fb6-4dc4-bc36-30d5d5889875&quot;,&quot;properties&quot;:{&quot;noteIndex&quot;:0},&quot;isEdited&quot;:false,&quot;manualOverride&quot;:{&quot;isManuallyOverridden&quot;:false,&quot;citeprocText&quot;:&quot;[12]&quot;,&quot;manualOverrideText&quot;:&quot;&quot;},&quot;citationTag&quot;:&quot;MENDELEY_CITATION_v3_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&quot;,&quot;citationItems&quot;:[{&quot;id&quot;:&quot;01aae0ce-5ac9-348b-bd1c-7f540ee5db71&quot;,&quot;itemData&quot;:{&quot;type&quot;:&quot;article-journal&quot;,&quot;id&quot;:&quot;01aae0ce-5ac9-348b-bd1c-7f540ee5db71&quot;,&quot;title&quot;:&quot;Thermal stability analysis of propellant mixing processes&quot;,&quot;author&quot;:[{&quot;family&quot;:&quot;Khan&quot;,&quot;given&quot;:&quot;M A&quot;,&quot;parse-names&quot;:false,&quot;dropping-particle&quot;:&quot;&quot;,&quot;non-dropping-particle&quot;:&quot;&quot;}],&quot;container-title&quot;:&quot;Journal of Hazardous Materials&quot;,&quot;container-title-short&quot;:&quot;J. Hazard. Mater.&quot;,&quot;issued&quot;:{&quot;date-parts&quot;:[[2000]]},&quot;page&quot;:&quot;23-34&quot;,&quot;issue&quot;:&quot;1&quot;,&quot;volume&quot;:&quot;80&quot;},&quot;isTemporary&quot;:false}]},{&quot;citationID&quot;:&quot;MENDELEY_CITATION_f5d407bc-a515-4c69-857e-c0ff53afaa43&quot;,&quot;properties&quot;:{&quot;noteIndex&quot;:0},&quot;isEdited&quot;:false,&quot;manualOverride&quot;:{&quot;isManuallyOverridden&quot;:false,&quot;citeprocText&quot;:&quot;[13]&quot;,&quot;manualOverrideText&quot;:&quot;&quot;},&quot;citationTag&quot;:&quot;MENDELEY_CITATION_v3_eyJjaXRhdGlvbklEIjoiTUVOREVMRVlfQ0lUQVRJT05fZjVkNDA3YmMtYTUxNS00YzY5LTg1N2UtYzBmZjUzYWZhYTQz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3dd6fe09-31a6-4f9c-89d3-25e8ff1847e9&quot;,&quot;properties&quot;:{&quot;noteIndex&quot;:0},&quot;isEdited&quot;:false,&quot;manualOverride&quot;:{&quot;isManuallyOverridden&quot;:false,&quot;citeprocText&quot;:&quot;[14]&quot;,&quot;manualOverrideText&quot;:&quot;&quot;},&quot;citationTag&quot;:&quot;MENDELEY_CITATION_v3_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&quot;,&quot;citationItems&quot;:[{&quot;id&quot;:&quot;2f6341bb-6021-3a11-a7d7-612e3abc134e&quot;,&quot;itemData&quot;:{&quot;type&quot;:&quot;article-journal&quot;,&quot;id&quot;:&quot;2f6341bb-6021-3a11-a7d7-612e3abc134e&quot;,&quot;title&quot;:&quot;Temperature regulation in propellant slurry reactors&quot;,&quot;author&quot;:[{&quot;family&quot;:&quot;Smith&quot;,&quot;given&quot;:&quot;R D&quot;,&quot;parse-names&quot;:false,&quot;dropping-particle&quot;:&quot;&quot;,&quot;non-dropping-particle&quot;:&quot;&quot;}],&quot;container-title&quot;:&quot;Journal of Propulsion and Power&quot;,&quot;container-title-short&quot;:&quot;J. Propuls. Power&quot;,&quot;issued&quot;:{&quot;date-parts&quot;:[[1996]]},&quot;page&quot;:&quot;823-829&quot;,&quot;issue&quot;:&quot;5&quot;,&quot;volume&quot;:&quot;12&quot;},&quot;isTemporary&quot;:false}]},{&quot;citationID&quot;:&quot;MENDELEY_CITATION_88d54b33-7c68-4247-81f1-9f0d2db1b41d&quot;,&quot;properties&quot;:{&quot;noteIndex&quot;:0},&quot;isEdited&quot;:false,&quot;manualOverride&quot;:{&quot;isManuallyOverridden&quot;:false,&quot;citeprocText&quot;:&quot;[15]&quot;,&quot;manualOverrideText&quot;:&quot;&quot;},&quot;citationTag&quot;:&quot;MENDELEY_CITATION_v3_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&quot;,&quot;citationItems&quot;:[{&quot;id&quot;:&quot;5df8aca7-9754-3407-95c6-31cdafbf8199&quot;,&quot;itemData&quot;:{&quot;type&quot;:&quot;article-journal&quot;,&quot;id&quot;:&quot;5df8aca7-9754-3407-95c6-31cdafbf8199&quot;,&quot;title&quot;:&quot;Polymer matrix composite propellant binders&quot;,&quot;author&quot;:[{&quot;family&quot;:&quot;Brinson&quot;,&quot;given&quot;:&quot;H F&quot;,&quot;parse-names&quot;:false,&quot;dropping-particle&quot;:&quot;&quot;,&quot;non-dropping-particle&quot;:&quot;&quot;}],&quot;container-title&quot;:&quot;Polymer Engineering and Science&quot;,&quot;container-title-short&quot;:&quot;Polym. Eng. Sci.&quot;,&quot;issued&quot;:{&quot;date-parts&quot;:[[1991]]},&quot;page&quot;:&quot;303-311&quot;,&quot;issue&quot;:&quot;5&quot;,&quot;volume&quot;:&quot;31&quot;},&quot;isTemporary&quot;:false}]},{&quot;citationID&quot;:&quot;MENDELEY_CITATION_8a6702fb-5bc0-45e1-9a07-715dbdfb5e77&quot;,&quot;properties&quot;:{&quot;noteIndex&quot;:0},&quot;isEdited&quot;:false,&quot;manualOverride&quot;:{&quot;isManuallyOverridden&quot;:false,&quot;citeprocText&quot;:&quot;[16]&quot;,&quot;manualOverrideText&quot;:&quot;&quot;},&quot;citationTag&quot;:&quot;MENDELEY_CITATION_v3_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&quot;,&quot;citationItems&quot;:[{&quot;id&quot;:&quot;eb2cb015-8ee5-3ae2-b6d4-382a86b51d3a&quot;,&quot;itemData&quot;:{&quot;type&quot;:&quot;article-journal&quot;,&quot;id&quot;:&quot;eb2cb015-8ee5-3ae2-b6d4-382a86b51d3a&quot;,&quot;title&quot;:&quot;Computational analysis of heat distribution in composite propellant reactors&quot;,&quot;author&quot;:[{&quot;family&quot;:&quot;Hsu&quot;,&quot;given&quot;:&quot;Y C&quot;,&quot;parse-names&quot;:false,&quot;dropping-particle&quot;:&quot;&quot;,&quot;non-dropping-particle&quot;:&quot;&quot;}],&quot;container-title&quot;:&quot;Computers &amp; Chemical Engineering&quot;,&quot;container-title-short&quot;:&quot;Comput. Chem. Eng.&quot;,&quot;issued&quot;:{&quot;date-parts&quot;:[[2001]]},&quot;page&quot;:&quot;1075-1082&quot;,&quot;volume&quot;:&quot;25&quot;},&quot;isTemporary&quot;:false}]},{&quot;citationID&quot;:&quot;MENDELEY_CITATION_39b14e8b-af92-497d-824f-77eb25e5f582&quot;,&quot;properties&quot;:{&quot;noteIndex&quot;:0},&quot;isEdited&quot;:false,&quot;manualOverride&quot;:{&quot;isManuallyOverridden&quot;:false,&quot;citeprocText&quot;:&quot;[17]&quot;,&quot;manualOverrideText&quot;:&quot;&quot;},&quot;citationTag&quot;:&quot;MENDELEY_CITATION_v3_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&quot;,&quot;citationItems&quot;:[{&quot;id&quot;:&quot;23fa2eac-3c3b-3880-a9ba-cd8180299bbc&quot;,&quot;itemData&quot;:{&quot;type&quot;:&quot;article-journal&quot;,&quot;id&quot;:&quot;23fa2eac-3c3b-3880-a9ba-cd8180299bbc&quot;,&quot;title&quot;:&quot;Combustion and thermal decomposition processes in solid propellants&quot;,&quot;author&quot;:[{&quot;family&quot;:&quot;Litzinger&quot;,&quot;given&quot;:&quot;J R&quot;,&quot;parse-names&quot;:false,&quot;dropping-particle&quot;:&quot;&quot;,&quot;non-dropping-particle&quot;:&quot;&quot;}],&quot;container-title&quot;:&quot;Combustion and Flame&quot;,&quot;container-title-short&quot;:&quot;Combust. Flame&quot;,&quot;issued&quot;:{&quot;date-parts&quot;:[[2001]]},&quot;page&quot;:&quot;532-545&quot;,&quot;volume&quot;:&quot;125&quot;},&quot;isTemporary&quot;:false}]},{&quot;citationID&quot;:&quot;MENDELEY_CITATION_243903b0-8218-4338-8e20-405e59293bc0&quot;,&quot;properties&quot;:{&quot;noteIndex&quot;:0},&quot;isEdited&quot;:false,&quot;manualOverride&quot;:{&quot;isManuallyOverridden&quot;:false,&quot;citeprocText&quot;:&quot;[18]&quot;,&quot;manualOverrideText&quot;:&quot;&quot;},&quot;citationTag&quot;:&quot;MENDELEY_CITATION_v3_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&quot;,&quot;citationItems&quot;:[{&quot;id&quot;:&quot;ae300b3b-cd7b-30b8-a49f-2a3ea021fe2a&quot;,&quot;itemData&quot;:{&quot;type&quot;:&quot;article-journal&quot;,&quot;id&quot;:&quot;ae300b3b-cd7b-30b8-a49f-2a3ea021fe2a&quot;,&quot;title&quot;:&quot;Metal combustion processes in propellants&quot;,&quot;author&quot;:[{&quot;family&quot;:&quot;Yetter&quot;,&quot;given&quot;:&quot;R A&quot;,&quot;parse-names&quot;:false,&quot;dropping-particle&quot;:&quot;&quot;,&quot;non-dropping-particle&quot;:&quot;&quot;}],&quot;container-title&quot;:&quot;Progress in Energy and Combustion Science&quot;,&quot;container-title-short&quot;:&quot;Prog. Energy Combust. Sci.&quot;,&quot;issued&quot;:{&quot;date-parts&quot;:[[1996]]},&quot;page&quot;:&quot;291-295&quot;,&quot;issue&quot;:&quot;4&quot;,&quot;volume&quot;:&quot;22&quot;},&quot;isTemporary&quot;:false}]},{&quot;citationID&quot;:&quot;MENDELEY_CITATION_470a787d-0721-4e91-a409-457b37a073f4&quot;,&quot;properties&quot;:{&quot;noteIndex&quot;:0},&quot;isEdited&quot;:false,&quot;manualOverride&quot;:{&quot;isManuallyOverridden&quot;:false,&quot;citeprocText&quot;:&quot;[19]&quot;,&quot;manualOverrideText&quot;:&quot;&quot;},&quot;citationTag&quot;:&quot;MENDELEY_CITATION_v3_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&quot;,&quot;citationItems&quot;:[{&quot;id&quot;:&quot;3ed64355-e181-3f82-9e81-20919b8b6b4a&quot;,&quot;itemData&quot;:{&quot;type&quot;:&quot;article-journal&quot;,&quot;id&quot;:&quot;3ed64355-e181-3f82-9e81-20919b8b6b4a&quot;,&quot;title&quot;:&quot;Physical and chemical processes in solid propellant combustion&quot;,&quot;author&quot;:[{&quot;family&quot;:&quot;Lengellé&quot;,&quot;given&quot;:&quot;M&quot;,&quot;parse-names&quot;:false,&quot;dropping-particle&quot;:&quot;&quot;,&quot;non-dropping-particle&quot;:&quot;&quot;}],&quot;container-title&quot;:&quot;Propellants, Explosives, Pyrotechnics&quot;,&quot;issued&quot;:{&quot;date-parts&quot;:[[1992]]},&quot;page&quot;:&quot;1-12&quot;,&quot;issue&quot;:&quot;1&quot;,&quot;volume&quot;:&quot;17&quot;,&quot;container-title-short&quot;:&quot;&quot;},&quot;isTemporary&quot;:false}]},{&quot;citationID&quot;:&quot;MENDELEY_CITATION_047db476-6312-4f11-9c10-5efe04776209&quot;,&quot;properties&quot;:{&quot;noteIndex&quot;:0},&quot;isEdited&quot;:false,&quot;manualOverride&quot;:{&quot;isManuallyOverridden&quot;:false,&quot;citeprocText&quot;:&quot;[13]&quot;,&quot;manualOverrideText&quot;:&quot;&quot;},&quot;citationTag&quot;:&quot;MENDELEY_CITATION_v3_eyJjaXRhdGlvbklEIjoiTUVOREVMRVlfQ0lUQVRJT05fMDQ3ZGI0NzYtNjMxMi00ZjExLTljMTAtNWVmZTA0Nzc2MjA5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f2aa72ef-04f3-45c3-aec5-94610230ca6f&quot;,&quot;properties&quot;:{&quot;noteIndex&quot;:0},&quot;isEdited&quot;:false,&quot;manualOverride&quot;:{&quot;isManuallyOverridden&quot;:false,&quot;citeprocText&quot;:&quot;[20]&quot;,&quot;manualOverrideText&quot;:&quot;&quot;},&quot;citationTag&quot;:&quot;MENDELEY_CITATION_v3_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&quot;,&quot;citationItems&quot;:[{&quot;id&quot;:&quot;b6f332d1-d9eb-3301-8add-9e610200e29c&quot;,&quot;itemData&quot;:{&quot;type&quot;:&quot;article-journal&quot;,&quot;id&quot;:&quot;b6f332d1-d9eb-3301-8add-9e610200e29c&quot;,&quot;title&quot;:&quot;Design of heating systems for propellant processing reactors&quot;,&quot;author&quot;:[{&quot;family&quot;:&quot;Brown&quot;,&quot;given&quot;:&quot;J B&quot;,&quot;parse-names&quot;:false,&quot;dropping-particle&quot;:&quot;&quot;,&quot;non-dropping-particle&quot;:&quot;&quot;}],&quot;container-title&quot;:&quot;Journal of Loss Prevention in the Process Industries&quot;,&quot;container-title-short&quot;:&quot;J. Loss Prev. Process Ind.&quot;,&quot;issued&quot;:{&quot;date-parts&quot;:[[2002]]},&quot;page&quot;:&quot;85-93&quot;,&quot;issue&quot;:&quot;2&quot;,&quot;volume&quot;:&quot;15&quot;},&quot;isTemporary&quot;:false}]},{&quot;citationID&quot;:&quot;MENDELEY_CITATION_bc8305e2-f113-4f50-84db-aaac97eba0c0&quot;,&quot;properties&quot;:{&quot;noteIndex&quot;:0},&quot;isEdited&quot;:false,&quot;manualOverride&quot;:{&quot;isManuallyOverridden&quot;:false,&quot;citeprocText&quot;:&quot;[21]&quot;,&quot;manualOverrideText&quot;:&quot;&quot;},&quot;citationTag&quot;:&quot;MENDELEY_CITATION_v3_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&quot;,&quot;citationItems&quot;:[{&quot;id&quot;:&quot;2e3fb4a4-fd0b-3de6-be2c-9a13eb1393b9&quot;,&quot;itemData&quot;:{&quot;type&quot;:&quot;article-journal&quot;,&quot;id&quot;:&quot;2e3fb4a4-fd0b-3de6-be2c-9a13eb1393b9&quot;,&quot;title&quot;:&quot;The physics of solid propellant combustion&quot;,&quot;author&quot;:[{&quot;family&quot;:&quot;Williams&quot;,&quot;given&quot;:&quot;F&quot;,&quot;parse-names&quot;:false,&quot;dropping-particle&quot;:&quot;&quot;,&quot;non-dropping-particle&quot;:&quot;&quot;}],&quot;container-title&quot;:&quot;Annual Review of Fluid Mechanics&quot;,&quot;container-title-short&quot;:&quot;Annu. Rev. Fluid Mech.&quot;,&quot;issued&quot;:{&quot;date-parts&quot;:[[1977]]},&quot;page&quot;:&quot;273-300&quot;,&quot;volume&quot;:&quot;9&quot;},&quot;isTemporary&quot;:false}]},{&quot;citationID&quot;:&quot;MENDELEY_CITATION_e31b49e6-25d0-4736-a5a0-257f437c8515&quot;,&quot;properties&quot;:{&quot;noteIndex&quot;:0},&quot;isEdited&quot;:false,&quot;manualOverride&quot;:{&quot;isManuallyOverridden&quot;:false,&quot;citeprocText&quot;:&quot;[22]&quot;,&quot;manualOverrideText&quot;:&quot;&quot;},&quot;citationTag&quot;:&quot;MENDELEY_CITATION_v3_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&quot;,&quot;citationItems&quot;:[{&quot;id&quot;:&quot;73ba2002-f015-3399-ada0-85f3fa199579&quot;,&quot;itemData&quot;:{&quot;type&quot;:&quot;article-journal&quot;,&quot;id&quot;:&quot;73ba2002-f015-3399-ada0-85f3fa199579&quot;,&quot;title&quot;:&quot;Deflagration and combustion mechanisms in solid propellants&quot;,&quot;author&quot;:[{&quot;family&quot;:&quot;Luca&quot;,&quot;given&quot;:&quot;L T&quot;,&quot;parse-names&quot;:false,&quot;dropping-particle&quot;:&quot;De&quot;,&quot;non-dropping-particle&quot;:&quot;&quot;}],&quot;container-title&quot;:&quot;Combustion Science and Technology&quot;,&quot;issued&quot;:{&quot;date-parts&quot;:[[2012]]},&quot;page&quot;:&quot;1743-1762&quot;,&quot;volume&quot;:&quot;184&quot;,&quot;container-title-short&quot;:&quot;&quot;},&quot;isTemporary&quot;:false}]},{&quot;citationID&quot;:&quot;MENDELEY_CITATION_779b61ef-a47b-4ea9-9549-15ffd2708481&quot;,&quot;properties&quot;:{&quot;noteIndex&quot;:0},&quot;isEdited&quot;:false,&quot;manualOverride&quot;:{&quot;isManuallyOverridden&quot;:false,&quot;citeprocText&quot;:&quot;[23]&quot;,&quot;manualOverrideText&quot;:&quot;&quot;},&quot;citationTag&quot;:&quot;MENDELEY_CITATION_v3_eyJjaXRhdGlvbklEIjoiTUVOREVMRVlfQ0lUQVRJT05fNzc5YjYxZWYtYTQ3Yi00ZWE5LTk1NDktMTVmZmQyNzA4NDgxIiwicHJvcGVydGllcyI6eyJub3RlSW5kZXgiOjB9LCJpc0VkaXRlZCI6ZmFsc2UsIm1hbnVhbE92ZXJyaWRlIjp7ImlzTWFudWFsbHlPdmVycmlkZGVuIjpmYWxzZSwiY2l0ZXByb2NUZXh0IjoiWzIz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XX0=&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citationID&quot;:&quot;MENDELEY_CITATION_308c94f7-8725-4ff9-8230-7f4780750c6c&quot;,&quot;properties&quot;:{&quot;noteIndex&quot;:0},&quot;isEdited&quot;:false,&quot;manualOverride&quot;:{&quot;isManuallyOverridden&quot;:false,&quot;citeprocText&quot;:&quot;[24]&quot;,&quot;manualOverrideText&quot;:&quot;&quot;},&quot;citationTag&quot;:&quot;MENDELEY_CITATION_v3_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&quot;,&quot;citationItems&quot;:[{&quot;id&quot;:&quot;e8164095-d61f-385c-af6e-a9b6c9482dac&quot;,&quot;itemData&quot;:{&quot;type&quot;:&quot;article-journal&quot;,&quot;id&quot;:&quot;e8164095-d61f-385c-af6e-a9b6c9482dac&quot;,&quot;title&quot;:&quot;Energetic binders in solid propellant formulations&quot;,&quot;author&quot;:[{&quot;family&quot;:&quot;Mohan&quot;,&quot;given&quot;:&quot;V S&quot;,&quot;parse-names&quot;:false,&quot;dropping-particle&quot;:&quot;&quot;,&quot;non-dropping-particle&quot;:&quot;&quot;}],&quot;container-title&quot;:&quot;Propellants, Explosives, Pyrotechnics&quot;,&quot;issued&quot;:{&quot;date-parts&quot;:[[2007]]},&quot;page&quot;:&quot;404-414&quot;,&quot;issue&quot;:&quot;5&quot;,&quot;volume&quot;:&quot;32&quot;,&quot;container-title-short&quot;:&quot;&quot;},&quot;isTemporary&quot;:false}]},{&quot;citationID&quot;:&quot;MENDELEY_CITATION_1284ef95-fffe-4171-bee5-b7c143acc605&quot;,&quot;properties&quot;:{&quot;noteIndex&quot;:0},&quot;isEdited&quot;:false,&quot;manualOverride&quot;:{&quot;isManuallyOverridden&quot;:false,&quot;citeprocText&quot;:&quot;[25]&quot;,&quot;manualOverrideText&quot;:&quot;&quot;},&quot;citationTag&quot;:&quot;MENDELEY_CITATION_v3_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&quot;,&quot;citationItems&quot;:[{&quot;id&quot;:&quot;e50563f0-93eb-3c61-85fb-2fdf15cc40a2&quot;,&quot;itemData&quot;:{&quot;type&quot;:&quot;article-journal&quot;,&quot;id&quot;:&quot;e50563f0-93eb-3c61-85fb-2fdf15cc40a2&quot;,&quot;title&quot;:&quot;Particle size distribution in propellant mixtures&quot;,&quot;author&quot;:[{&quot;family&quot;:&quot;Kaye&quot;,&quot;given&quot;:&quot;B H&quot;,&quot;parse-names&quot;:false,&quot;dropping-particle&quot;:&quot;&quot;,&quot;non-dropping-particle&quot;:&quot;&quot;}],&quot;container-title&quot;:&quot;Powder Technology&quot;,&quot;container-title-short&quot;:&quot;Powder Technol.&quot;,&quot;issued&quot;:{&quot;date-parts&quot;:[[1972]]},&quot;page&quot;:&quot;135-143&quot;,&quot;issue&quot;:&quot;3&quot;,&quot;volume&quot;:&quot;6&quot;},&quot;isTemporary&quot;:false}]},{&quot;citationID&quot;:&quot;MENDELEY_CITATION_d466ab25-17d2-4509-8553-95b7bb16418e&quot;,&quot;properties&quot;:{&quot;noteIndex&quot;:0},&quot;isEdited&quot;:false,&quot;manualOverride&quot;:{&quot;isManuallyOverridden&quot;:false,&quot;citeprocText&quot;:&quot;[26]&quot;,&quot;manualOverrideText&quot;:&quot;&quot;},&quot;citationTag&quot;:&quot;MENDELEY_CITATION_v3_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&quot;,&quot;citationItems&quot;:[{&quot;id&quot;:&quot;e8a11cb6-2e14-3194-b4df-0e1a072c1d76&quot;,&quot;itemData&quot;:{&quot;type&quot;:&quot;book&quot;,&quot;id&quot;:&quot;e8a11cb6-2e14-3194-b4df-0e1a072c1d76&quot;,&quot;title&quot;:&quot;Chemistry of High-Energy Materials&quot;,&quot;author&quot;:[{&quot;family&quot;:&quot;Klapötke&quot;,&quot;given&quot;:&quot;Thomas M&quot;,&quot;parse-names&quot;:false,&quot;dropping-particle&quot;:&quot;&quot;,&quot;non-dropping-particle&quot;:&quot;&quot;}],&quot;DOI&quot;:&quot;10.1515/9783110624571&quot;,&quot;URL&quot;:&quot;https://doi.org/10.1515/9783110624571&quot;,&quot;issued&quot;:{&quot;date-parts&quot;:[[2019]]},&quot;abstract&quot;:&quot;The 5th revised edition expands on the basic chemistry of high-energy materials of the previous editions and examines new research developments, including plastic bonded explosives and melt-castable dinitrate esters. Applications in military and civil fields are discussed. This work is of interest to advanced students in chemistry, materials science and engineering, as well as to all those working in defense technology.&quot;,&quot;container-title-short&quot;:&quot;&quot;},&quot;isTemporary&quot;:false}]},{&quot;citationID&quot;:&quot;MENDELEY_CITATION_67930d0b-3161-4eec-933e-e878debd7d98&quot;,&quot;properties&quot;:{&quot;noteIndex&quot;:0},&quot;isEdited&quot;:false,&quot;manualOverride&quot;:{&quot;isManuallyOverridden&quot;:false,&quot;citeprocText&quot;:&quot;[27]&quot;,&quot;manualOverrideText&quot;:&quot;&quot;},&quot;citationTag&quot;:&quot;MENDELEY_CITATION_v3_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&quot;,&quot;citationItems&quot;:[{&quot;id&quot;:&quot;4b79e0b6-c2ed-3cb5-a748-5cebc6ecc9c7&quot;,&quot;itemData&quot;:{&quot;type&quot;:&quot;article-journal&quot;,&quot;id&quot;:&quot;4b79e0b6-c2ed-3cb5-a748-5cebc6ecc9c7&quot;,&quot;title&quot;:&quot;Micro-energetic materials for solid propellants&quot;,&quot;author&quot;:[{&quot;family&quot;:&quot;Rossi&quot;,&quot;given&quot;:&quot;C&quot;,&quot;parse-names&quot;:false,&quot;dropping-particle&quot;:&quot;&quot;,&quot;non-dropping-particle&quot;:&quot;&quot;}],&quot;container-title&quot;:&quot;Journal of Micromechanics and Microengineering&quot;,&quot;issued&quot;:{&quot;date-parts&quot;:[[2004]]},&quot;issue&quot;:&quot;9&quot;,&quot;volume&quot;:&quot;14&quot;,&quot;container-title-short&quot;:&quot;&quot;},&quot;isTemporary&quot;:false}]},{&quot;citationID&quot;:&quot;MENDELEY_CITATION_cbe9d162-ed2b-487c-97f3-5f1e066bb96e&quot;,&quot;properties&quot;:{&quot;noteIndex&quot;:0},&quot;isEdited&quot;:false,&quot;manualOverride&quot;:{&quot;isManuallyOverridden&quot;:false,&quot;citeprocText&quot;:&quot;[28]&quot;,&quot;manualOverrideText&quot;:&quot;&quot;},&quot;citationTag&quot;:&quot;MENDELEY_CITATION_v3_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&quot;,&quot;citationItems&quot;:[{&quot;id&quot;:&quot;ee34476d-e7d6-3ffc-b778-99be4bd6b63b&quot;,&quot;itemData&quot;:{&quot;type&quot;:&quot;article&quot;,&quot;id&quot;:&quot;ee34476d-e7d6-3ffc-b778-99be4bd6b63b&quot;,&quot;title&quot;:&quot;Solid rocket propulsion technology&quot;,&quot;author&quot;:[{&quot;family&quot;:&quot;Alain&quot;,&quot;given&quot;:&quot;Davenas&quot;,&quot;parse-names&quot;:false,&quot;dropping-particle&quot;:&quot;&quot;,&quot;non-dropping-particle&quot;:&quot;&quot;}],&quot;URL&quot;:&quot;http://www.sciencedirect.com/science/book/9780080409993&quot;,&quot;issued&quot;:{&quot;date-parts&quot;:[[1993]]},&quot;container-title-short&quot;:&quot;&quot;},&quot;isTemporary&quot;:false}]},{&quot;citationID&quot;:&quot;MENDELEY_CITATION_204f9135-78c4-414e-9102-66fafc291ef4&quot;,&quot;properties&quot;:{&quot;noteIndex&quot;:0},&quot;isEdited&quot;:false,&quot;manualOverride&quot;:{&quot;isManuallyOverridden&quot;:false,&quot;citeprocText&quot;:&quot;[23], [29]&quot;,&quot;manualOverrideText&quot;:&quot;&quot;},&quot;citationTag&quot;:&quot;MENDELEY_CITATION_v3_eyJjaXRhdGlvbklEIjoiTUVOREVMRVlfQ0lUQVRJT05fMjA0ZjkxMzUtNzhjNC00MTRlLTkxMDItNjZmYWZjMjkxZWY0IiwicHJvcGVydGllcyI6eyJub3RlSW5kZXgiOjB9LCJpc0VkaXRlZCI6ZmFsc2UsIm1hbnVhbE92ZXJyaWRlIjp7ImlzTWFudWFsbHlPdmVycmlkZGVuIjpmYWxzZSwiY2l0ZXByb2NUZXh0IjoiWzIzXSwgWzI5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&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id&quot;:&quot;1b8acc43-3bc4-3f60-adbe-fb6a2a5d4fdd&quot;,&quot;itemData&quot;:{&quot;type&quot;:&quot;article-journal&quot;,&quot;id&quot;:&quot;1b8acc43-3bc4-3f60-adbe-fb6a2a5d4fdd&quot;,&quot;title&quot;:&quot;Kinetics of thermal decomposition in propellants&quot;,&quot;author&quot;:[{&quot;family&quot;:&quot;Yang&quot;,&quot;given&quot;:&quot;H&quot;,&quot;parse-names&quot;:false,&quot;dropping-particle&quot;:&quot;&quot;,&quot;non-dropping-particle&quot;:&quot;&quot;}],&quot;container-title&quot;:&quot;Thermochimica Acta&quot;,&quot;container-title-short&quot;:&quot;Thermochim. Acta&quot;,&quot;issued&quot;:{&quot;date-parts&quot;:[[2008]]},&quot;page&quot;:&quot;39-44&quot;,&quot;volume&quot;:&quot;476&quot;},&quot;isTemporary&quot;:false}]},{&quot;citationID&quot;:&quot;MENDELEY_CITATION_4188771b-3c69-4d88-9464-7da7c9b2b157&quot;,&quot;properties&quot;:{&quot;noteIndex&quot;:0},&quot;isEdited&quot;:false,&quot;manualOverride&quot;:{&quot;isManuallyOverridden&quot;:false,&quot;citeprocText&quot;:&quot;[30]&quot;,&quot;manualOverrideText&quot;:&quot;&quot;},&quot;citationTag&quot;:&quot;MENDELEY_CITATION_v3_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&quot;,&quot;citationItems&quot;:[{&quot;id&quot;:&quot;7cc18985-22f3-3d76-b675-cec092ff73d3&quot;,&quot;itemData&quot;:{&quot;type&quot;:&quot;article-journal&quot;,&quot;id&quot;:&quot;7cc18985-22f3-3d76-b675-cec092ff73d3&quot;,&quot;title&quot;:&quot;Thermal degradation of HTPB-based propellants&quot;,&quot;author&quot;:[{&quot;family&quot;:&quot;Assink&quot;,&quot;given&quot;:&quot;M J&quot;,&quot;parse-names&quot;:false,&quot;dropping-particle&quot;:&quot;&quot;,&quot;non-dropping-particle&quot;:&quot;&quot;},{&quot;family&quot;:&quot;Clough&quot;,&quot;given&quot;:&quot;R L&quot;,&quot;parse-names&quot;:false,&quot;dropping-particle&quot;:&quot;&quot;,&quot;non-dropping-particle&quot;:&quot;&quot;}],&quot;container-title&quot;:&quot;Polymer Degradation and Stability&quot;,&quot;container-title-short&quot;:&quot;Polym. Degrad. Stab.&quot;,&quot;issued&quot;:{&quot;date-parts&quot;:[[1985]]},&quot;page&quot;:&quot;259-272&quot;,&quot;issue&quot;:&quot;3&quot;,&quot;volume&quot;:&quot;12&quot;},&quot;isTemporary&quot;:false}]},{&quot;citationID&quot;:&quot;MENDELEY_CITATION_bd3aae4d-cc9b-40bd-a6db-d13b9fd0f733&quot;,&quot;properties&quot;:{&quot;noteIndex&quot;:0},&quot;isEdited&quot;:false,&quot;manualOverride&quot;:{&quot;isManuallyOverridden&quot;:false,&quot;citeprocText&quot;:&quot;[31]&quot;,&quot;manualOverrideText&quot;:&quot;&quot;},&quot;citationTag&quot;:&quot;MENDELEY_CITATION_v3_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&quot;,&quot;citationItems&quot;:[{&quot;id&quot;:&quot;d12cf9b6-c741-33b7-815c-53a1045fb653&quot;,&quot;itemData&quot;:{&quot;type&quot;:&quot;article-journal&quot;,&quot;id&quot;:&quot;d12cf9b6-c741-33b7-815c-53a1045fb653&quot;,&quot;title&quot;:&quot;Review of heating technologies in composite material processing reactors&quot;,&quot;author&quot;:[{&quot;family&quot;:&quot;Peterson&quot;,&quot;given&quot;:&quot;R F&quot;,&quot;parse-names&quot;:false,&quot;dropping-particle&quot;:&quot;&quot;,&quot;non-dropping-particle&quot;:&quot;&quot;},{&quot;family&quot;:&quot;Harris&quot;,&quot;given&quot;:&quot;K M&quot;,&quot;parse-names&quot;:false,&quot;dropping-particle&quot;:&quot;&quot;,&quot;non-dropping-particle&quot;:&quot;&quot;}],&quot;container-title&quot;:&quot;Journal of Thermal Science&quot;,&quot;issued&quot;:{&quot;date-parts&quot;:[[2017]]},&quot;page&quot;:&quot;529-537&quot;,&quot;issue&quot;:&quot;6&quot;,&quot;volume&quot;:&quot;26&quot;,&quot;container-title-short&quot;:&quot;&quot;},&quot;isTemporary&quot;:false}]},{&quot;citationID&quot;:&quot;MENDELEY_CITATION_b84aa492-0a04-4325-9b4f-aaeca8c49eac&quot;,&quot;properties&quot;:{&quot;noteIndex&quot;:0},&quot;isEdited&quot;:false,&quot;manualOverride&quot;:{&quot;isManuallyOverridden&quot;:false,&quot;citeprocText&quot;:&quot;[32]&quot;,&quot;manualOverrideText&quot;:&quot;&quot;},&quot;citationTag&quot;:&quot;MENDELEY_CITATION_v3_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&quot;,&quot;citationItems&quot;:[{&quot;id&quot;:&quot;0424c30d-9977-31f1-a325-d609492d0692&quot;,&quot;itemData&quot;:{&quot;type&quot;:&quot;article-journal&quot;,&quot;id&quot;:&quot;0424c30d-9977-31f1-a325-d609492d0692&quot;,&quot;title&quot;:&quot;Experimental investigation of temperature stability in propellant mixing systems&quot;,&quot;author&quot;:[{&quot;family&quot;:&quot;Zhang&quot;,&quot;given&quot;:&quot;X&quot;,&quot;parse-names&quot;:false,&quot;dropping-particle&quot;:&quot;&quot;,&quot;non-dropping-particle&quot;:&quot;&quot;}],&quot;container-title&quot;:&quot;Chemical Engineering and Processing&quot;,&quot;issued&quot;:{&quot;date-parts&quot;:[[2017]]},&quot;page&quot;:&quot;190-198&quot;,&quot;volume&quot;:&quot;122&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C4339-3B21-43D8-A560-0FBF5F2B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(2).dot</Template>
  <TotalTime>21</TotalTime>
  <Pages>4</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20656</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Yuef Okky</cp:lastModifiedBy>
  <cp:revision>3</cp:revision>
  <cp:lastPrinted>2026-03-04T00:34:00Z</cp:lastPrinted>
  <dcterms:created xsi:type="dcterms:W3CDTF">2026-05-09T06:24:00Z</dcterms:created>
  <dcterms:modified xsi:type="dcterms:W3CDTF">2026-05-09T06:40:00Z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2025-05-23T08:32:32Z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2ea4cf9b-2555-4458-825d-305cce73754b</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y fmtid="{D5CDD505-2E9C-101B-9397-08002B2CF9AE}" pid="10" name="GrammarlyDocumentId">
    <vt:lpwstr>3c615d29-10bc-4080-8c97-603a5eef8ef6</vt:lpwstr>
  </property>
</Properties>
</file>